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after="150" w:afterAutospacing="0"/>
        <w:ind w:left="0" w:firstLine="0"/>
        <w:jc w:val="center"/>
        <w:rPr>
          <w:rFonts w:hint="eastAsia" w:ascii="方正小标宋_GBK" w:hAnsi="方正小标宋_GBK" w:eastAsia="方正小标宋_GBK" w:cs="方正小标宋_GBK"/>
          <w:sz w:val="32"/>
          <w:szCs w:val="32"/>
        </w:rPr>
      </w:pPr>
      <w:r>
        <w:rPr>
          <w:rStyle w:val="5"/>
          <w:rFonts w:hint="eastAsia" w:ascii="方正小标宋_GBK" w:hAnsi="方正小标宋_GBK" w:eastAsia="方正小标宋_GBK" w:cs="方正小标宋_GBK"/>
          <w:sz w:val="32"/>
          <w:szCs w:val="32"/>
        </w:rPr>
        <w:t>重庆市科学技术协会</w:t>
      </w:r>
    </w:p>
    <w:p>
      <w:pPr>
        <w:pStyle w:val="2"/>
        <w:keepNext w:val="0"/>
        <w:keepLines w:val="0"/>
        <w:widowControl/>
        <w:suppressLineNumbers w:val="0"/>
        <w:spacing w:after="150" w:afterAutospacing="0"/>
        <w:ind w:left="0" w:firstLine="0"/>
        <w:jc w:val="center"/>
        <w:rPr>
          <w:rFonts w:hint="eastAsia" w:ascii="方正小标宋_GBK" w:hAnsi="方正小标宋_GBK" w:eastAsia="方正小标宋_GBK" w:cs="方正小标宋_GBK"/>
          <w:sz w:val="32"/>
          <w:szCs w:val="32"/>
        </w:rPr>
      </w:pPr>
      <w:bookmarkStart w:id="0" w:name="_GoBack"/>
      <w:r>
        <w:rPr>
          <w:rStyle w:val="5"/>
          <w:rFonts w:hint="eastAsia" w:ascii="方正小标宋_GBK" w:hAnsi="方正小标宋_GBK" w:eastAsia="方正小标宋_GBK" w:cs="方正小标宋_GBK"/>
          <w:sz w:val="32"/>
          <w:szCs w:val="32"/>
        </w:rPr>
        <w:t>重庆市科学技术局</w:t>
      </w:r>
    </w:p>
    <w:p>
      <w:pPr>
        <w:pStyle w:val="2"/>
        <w:keepNext w:val="0"/>
        <w:keepLines w:val="0"/>
        <w:widowControl/>
        <w:suppressLineNumbers w:val="0"/>
        <w:spacing w:after="150" w:afterAutospacing="0"/>
        <w:ind w:left="0" w:firstLine="0"/>
        <w:jc w:val="center"/>
        <w:rPr>
          <w:rFonts w:hint="eastAsia" w:ascii="方正小标宋_GBK" w:hAnsi="方正小标宋_GBK" w:eastAsia="方正小标宋_GBK" w:cs="方正小标宋_GBK"/>
          <w:sz w:val="32"/>
          <w:szCs w:val="32"/>
        </w:rPr>
      </w:pPr>
      <w:r>
        <w:rPr>
          <w:rStyle w:val="5"/>
          <w:rFonts w:hint="eastAsia" w:ascii="方正小标宋_GBK" w:hAnsi="方正小标宋_GBK" w:eastAsia="方正小标宋_GBK" w:cs="方正小标宋_GBK"/>
          <w:sz w:val="32"/>
          <w:szCs w:val="32"/>
        </w:rPr>
        <w:t>关于申报2022年度智库调研课题的通知</w:t>
      </w:r>
    </w:p>
    <w:bookmarkEnd w:id="0"/>
    <w:p>
      <w:pPr>
        <w:pStyle w:val="2"/>
        <w:keepNext w:val="0"/>
        <w:keepLines w:val="0"/>
        <w:widowControl/>
        <w:suppressLineNumbers w:val="0"/>
        <w:spacing w:after="150" w:afterAutospacing="0"/>
        <w:ind w:left="0" w:firstLine="0"/>
        <w:rPr>
          <w:rFonts w:hint="eastAsia" w:ascii="微软雅黑" w:hAnsi="微软雅黑" w:eastAsia="微软雅黑" w:cs="微软雅黑"/>
        </w:rPr>
      </w:pPr>
    </w:p>
    <w:p>
      <w:pPr>
        <w:pStyle w:val="2"/>
        <w:keepNext w:val="0"/>
        <w:keepLines w:val="0"/>
        <w:widowControl/>
        <w:suppressLineNumbers w:val="0"/>
        <w:spacing w:after="150" w:afterAutospacing="0"/>
        <w:ind w:left="0" w:firstLine="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各区县（自治县）科协、科技局，市级学会（协会、研究会），企事业科协，有关单位：</w:t>
      </w:r>
    </w:p>
    <w:p>
      <w:pPr>
        <w:pStyle w:val="2"/>
        <w:keepNext w:val="0"/>
        <w:keepLines w:val="0"/>
        <w:widowControl/>
        <w:suppressLineNumbers w:val="0"/>
        <w:spacing w:after="150" w:afterAutospacing="0"/>
        <w:ind w:left="0" w:firstLine="4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深入学习贯彻习近平总书记关于加强中国特色新型智库建设的重要讲话和批示精神，组织院士专家围绕成渝地区双城经济圈建设和重庆市科技创新、产业发展等中心工作，加强全局性、战略性、前瞻性研究，形成一批具有思想分量、对策质量、价值含量的研究成果，为党和政府科学决策提供有益参考，市科协、市科技局在广泛征求各方意见基础上，制定2022年度智库调研课题选题目录，现予公布并接受公开申报。</w:t>
      </w:r>
    </w:p>
    <w:p>
      <w:pPr>
        <w:pStyle w:val="2"/>
        <w:keepNext w:val="0"/>
        <w:keepLines w:val="0"/>
        <w:widowControl/>
        <w:suppressLineNumbers w:val="0"/>
        <w:spacing w:after="150" w:afterAutospacing="0"/>
        <w:ind w:left="0" w:firstLine="420"/>
        <w:jc w:val="both"/>
        <w:rPr>
          <w:rFonts w:hint="eastAsia" w:ascii="方正黑体_GBK" w:hAnsi="方正黑体_GBK" w:eastAsia="方正黑体_GBK" w:cs="方正黑体_GBK"/>
          <w:sz w:val="32"/>
          <w:szCs w:val="32"/>
        </w:rPr>
      </w:pPr>
      <w:r>
        <w:rPr>
          <w:rStyle w:val="5"/>
          <w:rFonts w:hint="eastAsia" w:ascii="方正黑体_GBK" w:hAnsi="方正黑体_GBK" w:eastAsia="方正黑体_GBK" w:cs="方正黑体_GBK"/>
          <w:sz w:val="32"/>
          <w:szCs w:val="32"/>
        </w:rPr>
        <w:t>一、选题目录</w:t>
      </w:r>
    </w:p>
    <w:p>
      <w:pPr>
        <w:pStyle w:val="2"/>
        <w:keepNext w:val="0"/>
        <w:keepLines w:val="0"/>
        <w:widowControl/>
        <w:suppressLineNumbers w:val="0"/>
        <w:spacing w:after="150" w:afterAutospacing="0"/>
        <w:ind w:left="0" w:firstLine="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成渝地区科技服务平台协同发展研究</w:t>
      </w:r>
    </w:p>
    <w:p>
      <w:pPr>
        <w:pStyle w:val="2"/>
        <w:keepNext w:val="0"/>
        <w:keepLines w:val="0"/>
        <w:widowControl/>
        <w:suppressLineNumbers w:val="0"/>
        <w:spacing w:after="150" w:afterAutospacing="0"/>
        <w:ind w:left="0" w:firstLine="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成渝地区共建军民融合发展高地研究</w:t>
      </w:r>
    </w:p>
    <w:p>
      <w:pPr>
        <w:pStyle w:val="2"/>
        <w:keepNext w:val="0"/>
        <w:keepLines w:val="0"/>
        <w:widowControl/>
        <w:suppressLineNumbers w:val="0"/>
        <w:spacing w:after="150" w:afterAutospacing="0"/>
        <w:ind w:left="0" w:firstLine="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重庆市绿色航空产业发展路径研究</w:t>
      </w:r>
    </w:p>
    <w:p>
      <w:pPr>
        <w:pStyle w:val="2"/>
        <w:keepNext w:val="0"/>
        <w:keepLines w:val="0"/>
        <w:widowControl/>
        <w:suppressLineNumbers w:val="0"/>
        <w:spacing w:after="150" w:afterAutospacing="0"/>
        <w:ind w:left="0" w:firstLine="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重庆市氢能产业发展路径研究</w:t>
      </w:r>
    </w:p>
    <w:p>
      <w:pPr>
        <w:pStyle w:val="2"/>
        <w:keepNext w:val="0"/>
        <w:keepLines w:val="0"/>
        <w:widowControl/>
        <w:suppressLineNumbers w:val="0"/>
        <w:spacing w:after="150" w:afterAutospacing="0"/>
        <w:ind w:left="0" w:firstLine="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重庆市地热能产业发展路径研究</w:t>
      </w:r>
    </w:p>
    <w:p>
      <w:pPr>
        <w:pStyle w:val="2"/>
        <w:keepNext w:val="0"/>
        <w:keepLines w:val="0"/>
        <w:widowControl/>
        <w:suppressLineNumbers w:val="0"/>
        <w:spacing w:after="150" w:afterAutospacing="0"/>
        <w:ind w:left="0" w:firstLine="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重庆市打造全国领先的智能网联汽车产业发展高地研究</w:t>
      </w:r>
    </w:p>
    <w:p>
      <w:pPr>
        <w:pStyle w:val="2"/>
        <w:keepNext w:val="0"/>
        <w:keepLines w:val="0"/>
        <w:widowControl/>
        <w:suppressLineNumbers w:val="0"/>
        <w:spacing w:after="150" w:afterAutospacing="0"/>
        <w:ind w:left="0" w:firstLine="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重庆市新型研发机构建设调查研究 </w:t>
      </w:r>
    </w:p>
    <w:p>
      <w:pPr>
        <w:pStyle w:val="2"/>
        <w:keepNext w:val="0"/>
        <w:keepLines w:val="0"/>
        <w:widowControl/>
        <w:suppressLineNumbers w:val="0"/>
        <w:spacing w:after="150" w:afterAutospacing="0"/>
        <w:ind w:left="0" w:firstLine="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重庆市市属国有重点企业科技创新能力提升研究</w:t>
      </w:r>
    </w:p>
    <w:p>
      <w:pPr>
        <w:pStyle w:val="2"/>
        <w:keepNext w:val="0"/>
        <w:keepLines w:val="0"/>
        <w:widowControl/>
        <w:suppressLineNumbers w:val="0"/>
        <w:spacing w:after="150" w:afterAutospacing="0"/>
        <w:ind w:left="0" w:firstLine="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重庆市生物多样性保护工作研究</w:t>
      </w:r>
    </w:p>
    <w:p>
      <w:pPr>
        <w:pStyle w:val="2"/>
        <w:keepNext w:val="0"/>
        <w:keepLines w:val="0"/>
        <w:widowControl/>
        <w:suppressLineNumbers w:val="0"/>
        <w:spacing w:after="150" w:afterAutospacing="0"/>
        <w:ind w:left="0" w:firstLine="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重庆市支持青年科技人才担纲领衔研究</w:t>
      </w:r>
    </w:p>
    <w:p>
      <w:pPr>
        <w:pStyle w:val="2"/>
        <w:keepNext w:val="0"/>
        <w:keepLines w:val="0"/>
        <w:widowControl/>
        <w:suppressLineNumbers w:val="0"/>
        <w:spacing w:after="150" w:afterAutospacing="0"/>
        <w:ind w:left="0" w:firstLine="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重庆市工程师队伍状况调查研究</w:t>
      </w:r>
    </w:p>
    <w:p>
      <w:pPr>
        <w:pStyle w:val="2"/>
        <w:keepNext w:val="0"/>
        <w:keepLines w:val="0"/>
        <w:widowControl/>
        <w:suppressLineNumbers w:val="0"/>
        <w:spacing w:after="150" w:afterAutospacing="0"/>
        <w:ind w:left="0" w:firstLine="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重庆市“智能+技能”数字技能人才队伍建设研究</w:t>
      </w:r>
    </w:p>
    <w:p>
      <w:pPr>
        <w:pStyle w:val="2"/>
        <w:keepNext w:val="0"/>
        <w:keepLines w:val="0"/>
        <w:widowControl/>
        <w:suppressLineNumbers w:val="0"/>
        <w:spacing w:after="150" w:afterAutospacing="0"/>
        <w:ind w:left="0" w:firstLine="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重庆市优化现代职业教育生态发展研究</w:t>
      </w:r>
    </w:p>
    <w:p>
      <w:pPr>
        <w:pStyle w:val="2"/>
        <w:keepNext w:val="0"/>
        <w:keepLines w:val="0"/>
        <w:widowControl/>
        <w:suppressLineNumbers w:val="0"/>
        <w:spacing w:after="150" w:afterAutospacing="0"/>
        <w:ind w:left="0" w:firstLine="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重庆市农业科技社会化服务体系建设研究</w:t>
      </w:r>
    </w:p>
    <w:p>
      <w:pPr>
        <w:pStyle w:val="2"/>
        <w:keepNext w:val="0"/>
        <w:keepLines w:val="0"/>
        <w:widowControl/>
        <w:suppressLineNumbers w:val="0"/>
        <w:spacing w:after="150" w:afterAutospacing="0"/>
        <w:ind w:left="0" w:firstLine="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重庆市应急物流网络可靠性提升对策研究</w:t>
      </w:r>
    </w:p>
    <w:p>
      <w:pPr>
        <w:pStyle w:val="2"/>
        <w:keepNext w:val="0"/>
        <w:keepLines w:val="0"/>
        <w:widowControl/>
        <w:suppressLineNumbers w:val="0"/>
        <w:spacing w:after="150" w:afterAutospacing="0"/>
        <w:ind w:left="0" w:firstLine="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城市提升背景下科技支撑消防安全保障能力提升研究  </w:t>
      </w:r>
    </w:p>
    <w:p>
      <w:pPr>
        <w:pStyle w:val="2"/>
        <w:keepNext w:val="0"/>
        <w:keepLines w:val="0"/>
        <w:widowControl/>
        <w:suppressLineNumbers w:val="0"/>
        <w:spacing w:after="150" w:afterAutospacing="0"/>
        <w:ind w:left="0" w:firstLine="0"/>
        <w:jc w:val="both"/>
        <w:rPr>
          <w:rFonts w:hint="eastAsia" w:ascii="微软雅黑" w:hAnsi="微软雅黑" w:eastAsia="微软雅黑" w:cs="微软雅黑"/>
        </w:rPr>
      </w:pPr>
      <w:r>
        <w:rPr>
          <w:rFonts w:hint="eastAsia" w:ascii="方正仿宋_GBK" w:hAnsi="方正仿宋_GBK" w:eastAsia="方正仿宋_GBK" w:cs="方正仿宋_GBK"/>
          <w:sz w:val="32"/>
          <w:szCs w:val="32"/>
        </w:rPr>
        <w:t>其它关于成渝地区双城经济圈建设和重庆市科技创新、产业发展的选题</w:t>
      </w:r>
    </w:p>
    <w:p>
      <w:pPr>
        <w:pStyle w:val="2"/>
        <w:keepNext w:val="0"/>
        <w:keepLines w:val="0"/>
        <w:widowControl/>
        <w:suppressLineNumbers w:val="0"/>
        <w:spacing w:after="150" w:afterAutospacing="0"/>
        <w:ind w:left="0" w:firstLine="420"/>
        <w:jc w:val="both"/>
        <w:rPr>
          <w:rStyle w:val="5"/>
          <w:rFonts w:hint="eastAsia" w:ascii="方正黑体_GBK" w:hAnsi="方正黑体_GBK" w:eastAsia="方正黑体_GBK" w:cs="方正黑体_GBK"/>
          <w:sz w:val="32"/>
          <w:szCs w:val="32"/>
        </w:rPr>
      </w:pPr>
      <w:r>
        <w:rPr>
          <w:rStyle w:val="5"/>
          <w:rFonts w:hint="eastAsia" w:ascii="方正黑体_GBK" w:hAnsi="方正黑体_GBK" w:eastAsia="方正黑体_GBK" w:cs="方正黑体_GBK"/>
          <w:sz w:val="32"/>
          <w:szCs w:val="32"/>
        </w:rPr>
        <w:t>二、申报资格</w:t>
      </w:r>
    </w:p>
    <w:p>
      <w:pPr>
        <w:pStyle w:val="2"/>
        <w:keepNext w:val="0"/>
        <w:keepLines w:val="0"/>
        <w:widowControl/>
        <w:suppressLineNumbers w:val="0"/>
        <w:spacing w:after="150" w:afterAutospacing="0"/>
        <w:ind w:left="0" w:firstLine="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申报单位为具有独立法人资格的高等院校、科研机构、企事业单位和社会团体等，不接受个人直接申报。</w:t>
      </w:r>
    </w:p>
    <w:p>
      <w:pPr>
        <w:pStyle w:val="2"/>
        <w:keepNext w:val="0"/>
        <w:keepLines w:val="0"/>
        <w:widowControl/>
        <w:suppressLineNumbers w:val="0"/>
        <w:spacing w:after="150" w:afterAutospacing="0"/>
        <w:ind w:left="0" w:firstLine="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研究团队应当具备下列条件：团队所有成员遵纪守法，遵守科研道德，无不良学术记录；项目负责人具有较强的成果提炼能力，牵头撰写的决策咨询报告曾获得省部级及以上领导批示，或者国家部委、省级党委政府采纳；项目团队熟悉公共政策，具有与申报项目相关的知识积累，能够承担项目研究工作；项目负责人当年只能申请一个集中立项项目且不得作为项目组成员参加市科协其他集中立项项目，项目组成员最多只能同时参加两个市科协智库项目。</w:t>
      </w:r>
    </w:p>
    <w:p>
      <w:pPr>
        <w:pStyle w:val="2"/>
        <w:keepNext w:val="0"/>
        <w:keepLines w:val="0"/>
        <w:widowControl/>
        <w:suppressLineNumbers w:val="0"/>
        <w:spacing w:after="150" w:afterAutospacing="0"/>
        <w:ind w:left="0" w:firstLine="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为提高项目质量，鼓励“政产学研金介用”相关单位科研人员联合组建团队申报项目。</w:t>
      </w:r>
    </w:p>
    <w:p>
      <w:pPr>
        <w:pStyle w:val="2"/>
        <w:keepNext w:val="0"/>
        <w:keepLines w:val="0"/>
        <w:widowControl/>
        <w:suppressLineNumbers w:val="0"/>
        <w:spacing w:after="150" w:afterAutospacing="0"/>
        <w:ind w:left="0" w:firstLine="420"/>
        <w:jc w:val="both"/>
        <w:rPr>
          <w:rStyle w:val="5"/>
          <w:rFonts w:hint="eastAsia" w:ascii="方正黑体_GBK" w:hAnsi="方正黑体_GBK" w:eastAsia="方正黑体_GBK" w:cs="方正黑体_GBK"/>
          <w:sz w:val="32"/>
          <w:szCs w:val="32"/>
        </w:rPr>
      </w:pPr>
      <w:r>
        <w:rPr>
          <w:rStyle w:val="5"/>
          <w:rFonts w:hint="eastAsia" w:ascii="方正黑体_GBK" w:hAnsi="方正黑体_GBK" w:eastAsia="方正黑体_GBK" w:cs="方正黑体_GBK"/>
          <w:sz w:val="32"/>
          <w:szCs w:val="32"/>
        </w:rPr>
        <w:t>三、申报要求</w:t>
      </w:r>
    </w:p>
    <w:p>
      <w:pPr>
        <w:pStyle w:val="2"/>
        <w:keepNext w:val="0"/>
        <w:keepLines w:val="0"/>
        <w:widowControl/>
        <w:suppressLineNumbers w:val="0"/>
        <w:spacing w:after="150" w:afterAutospacing="0"/>
        <w:ind w:left="0" w:firstLine="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课题组须认真填写《2022年度智库调研课题申报书》。课题申报单位须对《2022年度智库调研课题申报书》内容进行审查，填写审核意见，呈请法定代表人签字，并加盖单位公章。</w:t>
      </w:r>
    </w:p>
    <w:p>
      <w:pPr>
        <w:pStyle w:val="2"/>
        <w:keepNext w:val="0"/>
        <w:keepLines w:val="0"/>
        <w:widowControl/>
        <w:suppressLineNumbers w:val="0"/>
        <w:spacing w:after="150" w:afterAutospacing="0"/>
        <w:ind w:left="0" w:firstLine="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 研究周期为2022年6月至2023年3月。</w:t>
      </w:r>
    </w:p>
    <w:p>
      <w:pPr>
        <w:pStyle w:val="2"/>
        <w:keepNext w:val="0"/>
        <w:keepLines w:val="0"/>
        <w:widowControl/>
        <w:suppressLineNumbers w:val="0"/>
        <w:spacing w:after="150" w:afterAutospacing="0"/>
        <w:ind w:left="0" w:firstLine="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 课题结项考核指标为：1篇3万字以上的综合调研报告和2篇决策咨询专报（只能通过市科协《院士专家建议》渠道报送）。其中1篇决策咨询专报可由核心期刊或者重要报刊（人民日报、光明日报、经济日报、科技日报、重庆日报、四川日报、求是杂志）理论版上公开发表的相关研究性文章代替。成果发表和出版时，须在显著位置明确标注项目来源和课题编号，未标注的成果结项时不予认可。</w:t>
      </w:r>
    </w:p>
    <w:p>
      <w:pPr>
        <w:pStyle w:val="2"/>
        <w:keepNext w:val="0"/>
        <w:keepLines w:val="0"/>
        <w:widowControl/>
        <w:suppressLineNumbers w:val="0"/>
        <w:spacing w:after="150" w:afterAutospacing="0"/>
        <w:ind w:left="0" w:firstLine="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4.本次课题属于省部级课题，采取竞争立项方式确定承担单位和团队。课题总数为15项左右，每项资助6万元。</w:t>
      </w:r>
    </w:p>
    <w:p>
      <w:pPr>
        <w:pStyle w:val="2"/>
        <w:keepNext w:val="0"/>
        <w:keepLines w:val="0"/>
        <w:widowControl/>
        <w:suppressLineNumbers w:val="0"/>
        <w:spacing w:after="150" w:afterAutospacing="0"/>
        <w:ind w:left="0" w:firstLine="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重庆市科学技术协会关于印发〈重庆市科学技术协会智库项目管理办法〉的通知》（渝科协发〔2020〕66号），对未纳入2022年立项计划，但其成果获得省部级及以上领导肯定性批示的课题，在2023年立项时予以追加立项，并视情况给予1-3万经费补助。</w:t>
      </w:r>
    </w:p>
    <w:p>
      <w:pPr>
        <w:pStyle w:val="2"/>
        <w:keepNext w:val="0"/>
        <w:keepLines w:val="0"/>
        <w:widowControl/>
        <w:suppressLineNumbers w:val="0"/>
        <w:spacing w:after="150" w:afterAutospacing="0"/>
        <w:ind w:left="0" w:firstLine="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5.请将《2022年度智库调研课题申报书》一式8份邮寄至市科协战略发展部，同时将电子版发送指定邮箱，申报截止日期为2022年5月20日。</w:t>
      </w:r>
    </w:p>
    <w:p>
      <w:pPr>
        <w:pStyle w:val="2"/>
        <w:keepNext w:val="0"/>
        <w:keepLines w:val="0"/>
        <w:widowControl/>
        <w:suppressLineNumbers w:val="0"/>
        <w:spacing w:after="150" w:afterAutospacing="0"/>
        <w:ind w:left="0" w:firstLine="420"/>
        <w:jc w:val="both"/>
        <w:rPr>
          <w:rStyle w:val="5"/>
          <w:rFonts w:hint="eastAsia" w:ascii="方正黑体_GBK" w:hAnsi="方正黑体_GBK" w:eastAsia="方正黑体_GBK" w:cs="方正黑体_GBK"/>
          <w:sz w:val="32"/>
          <w:szCs w:val="32"/>
        </w:rPr>
      </w:pPr>
      <w:r>
        <w:rPr>
          <w:rStyle w:val="5"/>
          <w:rFonts w:hint="eastAsia" w:ascii="方正黑体_GBK" w:hAnsi="方正黑体_GBK" w:eastAsia="方正黑体_GBK" w:cs="方正黑体_GBK"/>
          <w:sz w:val="32"/>
          <w:szCs w:val="32"/>
        </w:rPr>
        <w:t>四、联系方式</w:t>
      </w:r>
    </w:p>
    <w:p>
      <w:pPr>
        <w:pStyle w:val="2"/>
        <w:keepNext w:val="0"/>
        <w:keepLines w:val="0"/>
        <w:widowControl/>
        <w:suppressLineNumbers w:val="0"/>
        <w:spacing w:after="150" w:afterAutospacing="0"/>
        <w:ind w:left="0" w:firstLine="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联系人：付佳、文婷，联系电话：63100616，电子邮箱：cqkx333666999@163.com，地址：重庆市渝中区双钢路3号科协大厦裙楼（科技工作者之家）3楼，邮编：400013。</w:t>
      </w:r>
    </w:p>
    <w:p>
      <w:pPr>
        <w:pStyle w:val="2"/>
        <w:keepNext w:val="0"/>
        <w:keepLines w:val="0"/>
        <w:widowControl/>
        <w:suppressLineNumbers w:val="0"/>
        <w:spacing w:after="150" w:afterAutospacing="0"/>
        <w:ind w:left="0" w:firstLine="0"/>
        <w:jc w:val="both"/>
        <w:rPr>
          <w:rFonts w:hint="eastAsia" w:ascii="方正仿宋_GBK" w:hAnsi="方正仿宋_GBK" w:eastAsia="方正仿宋_GBK" w:cs="方正仿宋_GBK"/>
          <w:sz w:val="32"/>
          <w:szCs w:val="32"/>
        </w:rPr>
      </w:pPr>
    </w:p>
    <w:p>
      <w:pPr>
        <w:pStyle w:val="2"/>
        <w:keepNext w:val="0"/>
        <w:keepLines w:val="0"/>
        <w:widowControl/>
        <w:suppressLineNumbers w:val="0"/>
        <w:spacing w:after="150" w:afterAutospacing="0"/>
        <w:ind w:left="0" w:firstLine="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重庆市科学技术协会</w:t>
      </w:r>
    </w:p>
    <w:p>
      <w:pPr>
        <w:pStyle w:val="2"/>
        <w:keepNext w:val="0"/>
        <w:keepLines w:val="0"/>
        <w:widowControl/>
        <w:suppressLineNumbers w:val="0"/>
        <w:spacing w:after="150" w:afterAutospacing="0"/>
        <w:ind w:left="0" w:firstLine="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重庆市科学技术局</w:t>
      </w:r>
    </w:p>
    <w:p>
      <w:pPr>
        <w:pStyle w:val="2"/>
        <w:keepNext w:val="0"/>
        <w:keepLines w:val="0"/>
        <w:widowControl/>
        <w:suppressLineNumbers w:val="0"/>
        <w:spacing w:after="150" w:afterAutospacing="0"/>
        <w:ind w:left="0" w:firstLine="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2022年5月5日</w:t>
      </w:r>
    </w:p>
    <w:p>
      <w:pPr>
        <w:pStyle w:val="2"/>
        <w:keepNext w:val="0"/>
        <w:keepLines w:val="0"/>
        <w:widowControl/>
        <w:suppressLineNumbers w:val="0"/>
        <w:spacing w:after="150" w:afterAutospacing="0"/>
        <w:ind w:left="0" w:firstLine="0"/>
        <w:jc w:val="both"/>
        <w:rPr>
          <w:rFonts w:hint="eastAsia" w:ascii="方正仿宋_GBK" w:hAnsi="方正仿宋_GBK" w:eastAsia="方正仿宋_GBK" w:cs="方正仿宋_GBK"/>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28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lY2I0YjQ3MjU0MWJkMTkxZTYyMjFkZjJlYmVjY2QifQ=="/>
  </w:docVars>
  <w:rsids>
    <w:rsidRoot w:val="20C95565"/>
    <w:rsid w:val="20C95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2022-05-06T15:06:00Z</dcterms:created>
  <dc:creator>yoyager</dc:creator>
  <cp:lastModifiedBy>yoyager</cp:lastModifiedBy>
  <dcterms:modified xsi:type="dcterms:W3CDTF">2022-05-06T15:28:46Z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E935C4C5CE9B4A61ABDD83F2D32F2EE2</vt:lpwstr>
  </property>
</Properties>
</file>