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54" w:rsidRDefault="00D65454" w:rsidP="00D65454">
      <w:pPr>
        <w:spacing w:line="594" w:lineRule="exact"/>
        <w:rPr>
          <w:rFonts w:ascii="Times New Roman" w:eastAsia="方正黑体_GBK" w:hAnsi="Times New Roman" w:cs="Times New Roman"/>
          <w:color w:val="000000"/>
          <w:sz w:val="32"/>
          <w:szCs w:val="32"/>
        </w:rPr>
      </w:pPr>
      <w:r>
        <w:rPr>
          <w:rFonts w:ascii="Times New Roman" w:eastAsia="方正黑体_GBK" w:hAnsi="Times New Roman" w:cs="Times New Roman" w:hint="eastAsia"/>
          <w:color w:val="000000"/>
          <w:sz w:val="32"/>
          <w:szCs w:val="32"/>
        </w:rPr>
        <w:t>附件</w:t>
      </w:r>
      <w:r>
        <w:rPr>
          <w:rFonts w:ascii="Times New Roman" w:eastAsia="方正黑体_GBK" w:hAnsi="Times New Roman" w:cs="Times New Roman" w:hint="eastAsia"/>
          <w:color w:val="000000"/>
          <w:sz w:val="32"/>
          <w:szCs w:val="32"/>
        </w:rPr>
        <w:t>1</w:t>
      </w:r>
    </w:p>
    <w:tbl>
      <w:tblPr>
        <w:tblpPr w:leftFromText="180" w:rightFromText="180" w:vertAnchor="text" w:horzAnchor="page" w:tblpXSpec="center" w:tblpY="638"/>
        <w:tblOverlap w:val="never"/>
        <w:tblW w:w="14729" w:type="dxa"/>
        <w:jc w:val="center"/>
        <w:tblCellMar>
          <w:left w:w="0" w:type="dxa"/>
          <w:right w:w="0" w:type="dxa"/>
        </w:tblCellMar>
        <w:tblLook w:val="04A0" w:firstRow="1" w:lastRow="0" w:firstColumn="1" w:lastColumn="0" w:noHBand="0" w:noVBand="1"/>
      </w:tblPr>
      <w:tblGrid>
        <w:gridCol w:w="820"/>
        <w:gridCol w:w="1934"/>
        <w:gridCol w:w="8766"/>
        <w:gridCol w:w="1551"/>
        <w:gridCol w:w="1658"/>
      </w:tblGrid>
      <w:tr w:rsidR="00D65454" w:rsidTr="006030F5">
        <w:trPr>
          <w:trHeight w:val="1110"/>
          <w:jc w:val="center"/>
        </w:trPr>
        <w:tc>
          <w:tcPr>
            <w:tcW w:w="14729" w:type="dxa"/>
            <w:gridSpan w:val="5"/>
            <w:tcBorders>
              <w:top w:val="nil"/>
              <w:left w:val="nil"/>
              <w:bottom w:val="nil"/>
              <w:right w:val="nil"/>
            </w:tcBorders>
            <w:shd w:val="clear" w:color="auto" w:fill="auto"/>
            <w:noWrap/>
            <w:tcMar>
              <w:top w:w="12" w:type="dxa"/>
              <w:left w:w="12" w:type="dxa"/>
              <w:right w:w="12" w:type="dxa"/>
            </w:tcMar>
            <w:vAlign w:val="center"/>
          </w:tcPr>
          <w:p w:rsidR="00D65454" w:rsidRDefault="00D65454" w:rsidP="006030F5">
            <w:pPr>
              <w:widowControl/>
              <w:spacing w:line="594" w:lineRule="exact"/>
              <w:jc w:val="center"/>
              <w:textAlignment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kern w:val="0"/>
                <w:sz w:val="44"/>
                <w:szCs w:val="44"/>
                <w:lang w:bidi="ar"/>
              </w:rPr>
              <w:t>万州区2021年科技服务需求汇总统计表</w:t>
            </w:r>
          </w:p>
        </w:tc>
      </w:tr>
      <w:tr w:rsidR="00D65454" w:rsidTr="006030F5">
        <w:trPr>
          <w:trHeight w:val="463"/>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94" w:lineRule="exact"/>
              <w:jc w:val="center"/>
              <w:textAlignment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kern w:val="0"/>
                <w:sz w:val="32"/>
                <w:szCs w:val="32"/>
                <w:lang w:bidi="ar"/>
              </w:rPr>
              <w:t>序号</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94" w:lineRule="exact"/>
              <w:jc w:val="center"/>
              <w:textAlignment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kern w:val="0"/>
                <w:sz w:val="32"/>
                <w:szCs w:val="32"/>
                <w:lang w:bidi="ar"/>
              </w:rPr>
              <w:t>公司名称</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94" w:lineRule="exact"/>
              <w:jc w:val="center"/>
              <w:textAlignment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kern w:val="0"/>
                <w:sz w:val="32"/>
                <w:szCs w:val="32"/>
                <w:lang w:bidi="ar"/>
              </w:rPr>
              <w:t>科技需求</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94" w:lineRule="exact"/>
              <w:jc w:val="center"/>
              <w:textAlignment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kern w:val="0"/>
                <w:sz w:val="32"/>
                <w:szCs w:val="32"/>
                <w:lang w:bidi="ar"/>
              </w:rPr>
              <w:t>联系人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94" w:lineRule="exact"/>
              <w:jc w:val="center"/>
              <w:textAlignment w:val="center"/>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kern w:val="0"/>
                <w:sz w:val="32"/>
                <w:szCs w:val="32"/>
                <w:lang w:bidi="ar"/>
              </w:rPr>
              <w:t>联系方式</w:t>
            </w:r>
          </w:p>
        </w:tc>
      </w:tr>
      <w:tr w:rsidR="00D65454" w:rsidTr="006030F5">
        <w:trPr>
          <w:trHeight w:val="5184"/>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重庆江东机械有限责任公司</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需求一：机械伺服压力机及自动化生产线装备技术需求；</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需求二：液态模锻压机的无氧化定量浇注系统及压射系统控制技术需求；</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需求三：径向锻造压机的机械式径向锻结构受力分析及仿真技术需求；</w:t>
            </w:r>
            <w:r>
              <w:rPr>
                <w:rFonts w:ascii="Times New Roman" w:eastAsia="方正仿宋_GBK" w:hAnsi="Times New Roman" w:cs="Times New Roman"/>
                <w:color w:val="000000"/>
                <w:kern w:val="0"/>
                <w:sz w:val="28"/>
                <w:szCs w:val="28"/>
                <w:lang w:bidi="ar"/>
              </w:rPr>
              <w:br/>
            </w:r>
            <w:r>
              <w:rPr>
                <w:rFonts w:ascii="Times New Roman" w:eastAsia="方正仿宋_GBK" w:hAnsi="Times New Roman" w:cs="Times New Roman"/>
                <w:color w:val="000000"/>
                <w:kern w:val="0"/>
                <w:sz w:val="28"/>
                <w:szCs w:val="28"/>
                <w:lang w:bidi="ar"/>
              </w:rPr>
              <w:t>需求四：内高压成形的制造工艺技术及超高压装置的国产化设计制造技术需求；</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需求五：碳纤维复合材料模压成形技术与成形装备研发技术需求；</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需求六：超高强铝热冲压成形生产线项目建设技术需求需求；</w:t>
            </w:r>
          </w:p>
          <w:p w:rsidR="00D65454" w:rsidRDefault="00D65454" w:rsidP="006030F5">
            <w:pPr>
              <w:widowControl/>
              <w:spacing w:line="560" w:lineRule="exact"/>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需求七：超高气压加热成形汽轮机至航空发动机内钛合金空心叶片发动机叶片成形生产线项目建设技术需求。</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魏</w:t>
            </w:r>
            <w:r>
              <w:rPr>
                <w:rFonts w:ascii="Times New Roman" w:eastAsia="方正仿宋_GBK" w:hAnsi="Times New Roman" w:cs="Times New Roman"/>
                <w:color w:val="000000"/>
                <w:kern w:val="0"/>
                <w:sz w:val="28"/>
                <w:szCs w:val="28"/>
                <w:lang w:bidi="ar"/>
              </w:rPr>
              <w:t xml:space="preserve">  </w:t>
            </w:r>
            <w:r>
              <w:rPr>
                <w:rFonts w:ascii="Times New Roman" w:eastAsia="方正仿宋_GBK" w:hAnsi="Times New Roman" w:cs="Times New Roman"/>
                <w:color w:val="000000"/>
                <w:kern w:val="0"/>
                <w:sz w:val="28"/>
                <w:szCs w:val="28"/>
                <w:lang w:bidi="ar"/>
              </w:rPr>
              <w:t>兵</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13896312890</w:t>
            </w:r>
          </w:p>
        </w:tc>
      </w:tr>
      <w:tr w:rsidR="00D65454" w:rsidTr="006030F5">
        <w:trPr>
          <w:trHeight w:val="576"/>
          <w:jc w:val="center"/>
        </w:trPr>
        <w:tc>
          <w:tcPr>
            <w:tcW w:w="820"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lastRenderedPageBreak/>
              <w:t>2</w:t>
            </w:r>
          </w:p>
        </w:tc>
        <w:tc>
          <w:tcPr>
            <w:tcW w:w="1934"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中国船舶重工集团衡远科技有限公司</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需求一：铅酸蓄电池正极板连续铸造生产线技术攻关及推广应用；</w:t>
            </w:r>
          </w:p>
          <w:p w:rsidR="00D65454" w:rsidRDefault="00D65454" w:rsidP="006030F5">
            <w:pPr>
              <w:widowControl/>
              <w:spacing w:line="560" w:lineRule="exact"/>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需求二：拟建设机械设计仿真模拟分析及验算平台。</w:t>
            </w:r>
          </w:p>
        </w:tc>
        <w:tc>
          <w:tcPr>
            <w:tcW w:w="1551"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汪浩然</w:t>
            </w:r>
          </w:p>
        </w:tc>
        <w:tc>
          <w:tcPr>
            <w:tcW w:w="1658" w:type="dxa"/>
            <w:tcBorders>
              <w:top w:val="single" w:sz="4" w:space="0" w:color="000000"/>
              <w:left w:val="single" w:sz="4" w:space="0" w:color="000000"/>
              <w:bottom w:val="nil"/>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13110167026</w:t>
            </w:r>
          </w:p>
        </w:tc>
      </w:tr>
      <w:tr w:rsidR="00D65454" w:rsidTr="006030F5">
        <w:trPr>
          <w:trHeight w:val="2304"/>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3</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中国船舶重工集团长江科技有限公司</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需求一：大流量电动泵</w:t>
            </w:r>
            <w:r>
              <w:rPr>
                <w:rFonts w:ascii="Times New Roman" w:eastAsia="方正仿宋_GBK" w:hAnsi="Times New Roman" w:cs="Times New Roman" w:hint="eastAsia"/>
                <w:color w:val="000000"/>
                <w:kern w:val="0"/>
                <w:sz w:val="28"/>
                <w:szCs w:val="28"/>
                <w:lang w:bidi="ar"/>
              </w:rPr>
              <w:t>。</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驱动器研发；自动换向机构设计；不完全齿轮结构设计。</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需求二：新型喷涂机</w:t>
            </w:r>
            <w:r>
              <w:rPr>
                <w:rFonts w:ascii="Times New Roman" w:eastAsia="方正仿宋_GBK" w:hAnsi="Times New Roman" w:cs="Times New Roman" w:hint="eastAsia"/>
                <w:color w:val="000000"/>
                <w:kern w:val="0"/>
                <w:sz w:val="28"/>
                <w:szCs w:val="28"/>
                <w:lang w:bidi="ar"/>
              </w:rPr>
              <w:t>。</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无死点技术攻关；新型换向机构设计；高硬度、高耐磨性机械结构及工艺设计。</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需求三：喷砂（漆）爬壁机器人</w:t>
            </w:r>
            <w:r>
              <w:rPr>
                <w:rFonts w:ascii="Times New Roman" w:eastAsia="方正仿宋_GBK" w:hAnsi="Times New Roman" w:cs="Times New Roman" w:hint="eastAsia"/>
                <w:color w:val="000000"/>
                <w:kern w:val="0"/>
                <w:sz w:val="28"/>
                <w:szCs w:val="28"/>
                <w:lang w:bidi="ar"/>
              </w:rPr>
              <w:t>。</w:t>
            </w:r>
          </w:p>
          <w:p w:rsidR="00D65454" w:rsidRDefault="00D65454" w:rsidP="006030F5">
            <w:pPr>
              <w:widowControl/>
              <w:spacing w:line="56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结构设计；行走方式确认及结构设计；大负载（</w:t>
            </w:r>
            <w:r>
              <w:rPr>
                <w:rFonts w:ascii="Times New Roman" w:eastAsia="方正仿宋_GBK" w:hAnsi="Times New Roman" w:cs="Times New Roman"/>
                <w:color w:val="000000"/>
                <w:kern w:val="0"/>
                <w:sz w:val="28"/>
                <w:szCs w:val="28"/>
                <w:lang w:bidi="ar"/>
              </w:rPr>
              <w:t>150Kg</w:t>
            </w:r>
            <w:r>
              <w:rPr>
                <w:rFonts w:ascii="Times New Roman" w:eastAsia="方正仿宋_GBK" w:hAnsi="Times New Roman" w:cs="Times New Roman"/>
                <w:color w:val="000000"/>
                <w:kern w:val="0"/>
                <w:sz w:val="28"/>
                <w:szCs w:val="28"/>
                <w:lang w:bidi="ar"/>
              </w:rPr>
              <w:t>）结构设计。</w:t>
            </w:r>
            <w:r>
              <w:rPr>
                <w:rFonts w:ascii="Times New Roman" w:eastAsia="方正仿宋_GBK" w:hAnsi="Times New Roman" w:cs="Times New Roman"/>
                <w:color w:val="000000"/>
                <w:kern w:val="0"/>
                <w:sz w:val="28"/>
                <w:szCs w:val="28"/>
                <w:lang w:bidi="ar"/>
              </w:rPr>
              <w:br/>
            </w:r>
            <w:r>
              <w:rPr>
                <w:rFonts w:ascii="Times New Roman" w:eastAsia="方正仿宋_GBK" w:hAnsi="Times New Roman" w:cs="Times New Roman"/>
                <w:color w:val="000000"/>
                <w:kern w:val="0"/>
                <w:sz w:val="28"/>
                <w:szCs w:val="28"/>
                <w:lang w:bidi="ar"/>
              </w:rPr>
              <w:t>需求四：海洋渔业云</w:t>
            </w:r>
            <w:r>
              <w:rPr>
                <w:rFonts w:ascii="Times New Roman" w:eastAsia="方正仿宋_GBK" w:hAnsi="Times New Roman" w:cs="Times New Roman" w:hint="eastAsia"/>
                <w:color w:val="000000"/>
                <w:kern w:val="0"/>
                <w:sz w:val="28"/>
                <w:szCs w:val="28"/>
                <w:lang w:bidi="ar"/>
              </w:rPr>
              <w:t>。</w:t>
            </w:r>
          </w:p>
          <w:p w:rsidR="00D65454" w:rsidRDefault="00D65454" w:rsidP="006030F5">
            <w:pPr>
              <w:widowControl/>
              <w:spacing w:line="560" w:lineRule="exact"/>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具有</w:t>
            </w:r>
            <w:r>
              <w:rPr>
                <w:rFonts w:ascii="Times New Roman" w:eastAsia="方正仿宋_GBK" w:hAnsi="Times New Roman" w:cs="Times New Roman"/>
                <w:color w:val="000000"/>
                <w:kern w:val="0"/>
                <w:sz w:val="28"/>
                <w:szCs w:val="28"/>
                <w:lang w:bidi="ar"/>
              </w:rPr>
              <w:t>4G</w:t>
            </w:r>
            <w:r>
              <w:rPr>
                <w:rFonts w:ascii="Times New Roman" w:eastAsia="方正仿宋_GBK" w:hAnsi="Times New Roman" w:cs="Times New Roman"/>
                <w:color w:val="000000"/>
                <w:kern w:val="0"/>
                <w:sz w:val="28"/>
                <w:szCs w:val="28"/>
                <w:lang w:bidi="ar"/>
              </w:rPr>
              <w:t>网络通信功能，数据存储时间不少于</w:t>
            </w:r>
            <w:r>
              <w:rPr>
                <w:rFonts w:ascii="Times New Roman" w:eastAsia="方正仿宋_GBK" w:hAnsi="Times New Roman" w:cs="Times New Roman"/>
                <w:color w:val="000000"/>
                <w:kern w:val="0"/>
                <w:sz w:val="28"/>
                <w:szCs w:val="28"/>
                <w:lang w:bidi="ar"/>
              </w:rPr>
              <w:t>90</w:t>
            </w:r>
            <w:r>
              <w:rPr>
                <w:rFonts w:ascii="Times New Roman" w:eastAsia="方正仿宋_GBK" w:hAnsi="Times New Roman" w:cs="Times New Roman"/>
                <w:color w:val="000000"/>
                <w:kern w:val="0"/>
                <w:sz w:val="28"/>
                <w:szCs w:val="28"/>
                <w:lang w:bidi="ar"/>
              </w:rPr>
              <w:t>天。</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郭</w:t>
            </w:r>
            <w:r>
              <w:rPr>
                <w:rFonts w:ascii="Times New Roman" w:eastAsia="方正仿宋_GBK" w:hAnsi="Times New Roman" w:cs="Times New Roman"/>
                <w:color w:val="000000"/>
                <w:kern w:val="0"/>
                <w:sz w:val="28"/>
                <w:szCs w:val="28"/>
                <w:lang w:bidi="ar"/>
              </w:rPr>
              <w:t xml:space="preserve">  </w:t>
            </w:r>
            <w:r>
              <w:rPr>
                <w:rFonts w:ascii="Times New Roman" w:eastAsia="方正仿宋_GBK" w:hAnsi="Times New Roman" w:cs="Times New Roman"/>
                <w:color w:val="000000"/>
                <w:kern w:val="0"/>
                <w:sz w:val="28"/>
                <w:szCs w:val="28"/>
                <w:lang w:bidi="ar"/>
              </w:rPr>
              <w:t>巍</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6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13075492335</w:t>
            </w:r>
          </w:p>
        </w:tc>
      </w:tr>
      <w:tr w:rsidR="00D65454" w:rsidTr="006030F5">
        <w:trPr>
          <w:trHeight w:val="2592"/>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lastRenderedPageBreak/>
              <w:t>4</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重庆华歌生物化学有限公司</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一：公司在检测方面仪器设备相对比较欠缺，对于一个新物质，主要针对有机化合物的检测，时常需要花费大量时间才能得到检测结果，为了提高研发效率，希望高校、院所能够提供行业检测服务，建立企业与相关检测机构或者相关院校的合作关系；</w:t>
            </w:r>
          </w:p>
          <w:p w:rsidR="00D65454" w:rsidRDefault="00D65454" w:rsidP="006030F5">
            <w:pPr>
              <w:widowControl/>
              <w:spacing w:line="540" w:lineRule="exact"/>
              <w:jc w:val="left"/>
              <w:textAlignment w:val="center"/>
              <w:rPr>
                <w:rFonts w:ascii="Times New Roman" w:eastAsia="方正仿宋_GBK" w:hAnsi="Times New Roman" w:cs="Times New Roman"/>
                <w:color w:val="000000"/>
                <w:kern w:val="0"/>
                <w:sz w:val="28"/>
                <w:szCs w:val="28"/>
                <w:lang w:bidi="ar"/>
              </w:rPr>
            </w:pPr>
            <w:r>
              <w:rPr>
                <w:rFonts w:ascii="Times New Roman" w:eastAsia="方正仿宋_GBK" w:hAnsi="Times New Roman" w:cs="Times New Roman"/>
                <w:color w:val="000000"/>
                <w:kern w:val="0"/>
                <w:sz w:val="28"/>
                <w:szCs w:val="28"/>
                <w:lang w:bidi="ar"/>
              </w:rPr>
              <w:t>需求二：公司是以生产新</w:t>
            </w:r>
            <w:r>
              <w:rPr>
                <w:rFonts w:ascii="Times New Roman" w:eastAsia="方正仿宋_GBK" w:hAnsi="Times New Roman" w:cs="Times New Roman"/>
                <w:color w:val="000000"/>
                <w:kern w:val="0"/>
                <w:sz w:val="28"/>
                <w:szCs w:val="28"/>
                <w:lang w:bidi="ar"/>
              </w:rPr>
              <w:t>“</w:t>
            </w:r>
            <w:r>
              <w:rPr>
                <w:rFonts w:ascii="Times New Roman" w:eastAsia="方正仿宋_GBK" w:hAnsi="Times New Roman" w:cs="Times New Roman"/>
                <w:color w:val="000000"/>
                <w:kern w:val="0"/>
                <w:sz w:val="28"/>
                <w:szCs w:val="28"/>
                <w:lang w:bidi="ar"/>
              </w:rPr>
              <w:t>三药</w:t>
            </w:r>
            <w:r>
              <w:rPr>
                <w:rFonts w:ascii="Times New Roman" w:eastAsia="方正仿宋_GBK" w:hAnsi="Times New Roman" w:cs="Times New Roman"/>
                <w:color w:val="000000"/>
                <w:kern w:val="0"/>
                <w:sz w:val="28"/>
                <w:szCs w:val="28"/>
                <w:lang w:bidi="ar"/>
              </w:rPr>
              <w:t>”</w:t>
            </w:r>
            <w:r>
              <w:rPr>
                <w:rFonts w:ascii="Times New Roman" w:eastAsia="方正仿宋_GBK" w:hAnsi="Times New Roman" w:cs="Times New Roman"/>
                <w:color w:val="000000"/>
                <w:kern w:val="0"/>
                <w:sz w:val="28"/>
                <w:szCs w:val="28"/>
                <w:lang w:bidi="ar"/>
              </w:rPr>
              <w:t>及</w:t>
            </w:r>
            <w:r>
              <w:rPr>
                <w:rFonts w:ascii="Times New Roman" w:eastAsia="方正仿宋_GBK" w:hAnsi="Times New Roman" w:cs="Times New Roman"/>
                <w:color w:val="000000"/>
                <w:kern w:val="0"/>
                <w:sz w:val="28"/>
                <w:szCs w:val="28"/>
                <w:lang w:bidi="ar"/>
              </w:rPr>
              <w:t>“</w:t>
            </w:r>
            <w:r>
              <w:rPr>
                <w:rFonts w:ascii="Times New Roman" w:eastAsia="方正仿宋_GBK" w:hAnsi="Times New Roman" w:cs="Times New Roman"/>
                <w:color w:val="000000"/>
                <w:kern w:val="0"/>
                <w:sz w:val="28"/>
                <w:szCs w:val="28"/>
                <w:lang w:bidi="ar"/>
              </w:rPr>
              <w:t>三药</w:t>
            </w:r>
            <w:r>
              <w:rPr>
                <w:rFonts w:ascii="Times New Roman" w:eastAsia="方正仿宋_GBK" w:hAnsi="Times New Roman" w:cs="Times New Roman"/>
                <w:color w:val="000000"/>
                <w:kern w:val="0"/>
                <w:sz w:val="28"/>
                <w:szCs w:val="28"/>
                <w:lang w:bidi="ar"/>
              </w:rPr>
              <w:t>”</w:t>
            </w:r>
            <w:r>
              <w:rPr>
                <w:rFonts w:ascii="Times New Roman" w:eastAsia="方正仿宋_GBK" w:hAnsi="Times New Roman" w:cs="Times New Roman"/>
                <w:color w:val="000000"/>
                <w:kern w:val="0"/>
                <w:sz w:val="28"/>
                <w:szCs w:val="28"/>
                <w:lang w:bidi="ar"/>
              </w:rPr>
              <w:t>中间体和研究开发新产品、新技术为主，但是单靠公司内部力量，研发能力有限，希望能与各相关高校、科研院所建立产学研合作关系，增强企业研发能力，共同进行技术开发；</w:t>
            </w:r>
          </w:p>
          <w:p w:rsidR="00D65454" w:rsidRDefault="00D65454" w:rsidP="006030F5">
            <w:pPr>
              <w:widowControl/>
              <w:spacing w:line="540" w:lineRule="exact"/>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需求三：人才是增强企业竞争力的核心资源，我公司面对人才紧缺的现状，希望高校、科研院所能够加强产学研合作关系的建立，这有利于聘请、借用、合作研究、技术指导等，以及通过建立人才引进奖励制度，鼓励和吸引各类人才来企业创业。</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何小强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023-61000631</w:t>
            </w:r>
          </w:p>
        </w:tc>
      </w:tr>
      <w:tr w:rsidR="00D65454" w:rsidTr="006030F5">
        <w:trPr>
          <w:trHeight w:val="864"/>
          <w:jc w:val="center"/>
        </w:trPr>
        <w:tc>
          <w:tcPr>
            <w:tcW w:w="8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5</w:t>
            </w:r>
          </w:p>
        </w:tc>
        <w:tc>
          <w:tcPr>
            <w:tcW w:w="193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重庆市万植巨丰生态肥业有限公司</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left"/>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需求：公司需要在现有产品基础上进行升级换代，需要对肥料行业和产品熟悉、对植物营养需求了解、对施肥技术和作物种植技术熟悉的专家提供技术支持或支撑，能为产品升级提供新材料、新工艺、新技术。</w:t>
            </w:r>
          </w:p>
        </w:tc>
        <w:tc>
          <w:tcPr>
            <w:tcW w:w="155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陈明元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D65454" w:rsidRDefault="00D65454" w:rsidP="006030F5">
            <w:pPr>
              <w:widowControl/>
              <w:spacing w:line="540" w:lineRule="exact"/>
              <w:jc w:val="center"/>
              <w:textAlignment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kern w:val="0"/>
                <w:sz w:val="28"/>
                <w:szCs w:val="28"/>
                <w:lang w:bidi="ar"/>
              </w:rPr>
              <w:t>023-64866975</w:t>
            </w:r>
          </w:p>
        </w:tc>
      </w:tr>
    </w:tbl>
    <w:p w:rsidR="00D65454" w:rsidRDefault="00D65454" w:rsidP="00D65454">
      <w:pPr>
        <w:spacing w:line="594" w:lineRule="exact"/>
        <w:rPr>
          <w:rFonts w:ascii="Times New Roman" w:eastAsia="方正黑体_GBK" w:hAnsi="Times New Roman" w:cs="Times New Roman"/>
          <w:color w:val="000000"/>
          <w:sz w:val="32"/>
          <w:szCs w:val="32"/>
        </w:rPr>
        <w:sectPr w:rsidR="00D65454">
          <w:footerReference w:type="default" r:id="rId5"/>
          <w:pgSz w:w="16838" w:h="11906" w:orient="landscape"/>
          <w:pgMar w:top="1446" w:right="1984" w:bottom="1446" w:left="1644" w:header="851" w:footer="1531" w:gutter="0"/>
          <w:cols w:space="720"/>
          <w:docGrid w:type="lines" w:linePitch="314"/>
        </w:sectPr>
      </w:pPr>
    </w:p>
    <w:p w:rsidR="0098369A" w:rsidRDefault="0098369A">
      <w:bookmarkStart w:id="0" w:name="_GoBack"/>
      <w:bookmarkEnd w:id="0"/>
    </w:p>
    <w:sectPr w:rsidR="0098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Microsoft YaHei UI"/>
    <w:charset w:val="86"/>
    <w:family w:val="script"/>
    <w:pitch w:val="default"/>
    <w:sig w:usb0="00000000"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AA4" w:rsidRDefault="00D65454">
    <w:pPr>
      <w:pStyle w:val="a4"/>
    </w:pPr>
    <w:r>
      <w:rPr>
        <w:noProof/>
      </w:rPr>
      <mc:AlternateContent>
        <mc:Choice Requires="wps">
          <w:drawing>
            <wp:anchor distT="0" distB="0" distL="114300" distR="114300" simplePos="0" relativeHeight="251659264" behindDoc="0" locked="0" layoutInCell="1" allowOverlap="1" wp14:anchorId="649161C8" wp14:editId="386112DE">
              <wp:simplePos x="0" y="0"/>
              <wp:positionH relativeFrom="margin">
                <wp:align>outside</wp:align>
              </wp:positionH>
              <wp:positionV relativeFrom="paragraph">
                <wp:posOffset>0</wp:posOffset>
              </wp:positionV>
              <wp:extent cx="490855" cy="230505"/>
              <wp:effectExtent l="0" t="0" r="0" b="0"/>
              <wp:wrapNone/>
              <wp:docPr id="1" name="Quad Arrow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230505"/>
                      </a:xfrm>
                      <a:prstGeom prst="rect">
                        <a:avLst/>
                      </a:prstGeom>
                      <a:noFill/>
                      <a:ln>
                        <a:noFill/>
                      </a:ln>
                    </wps:spPr>
                    <wps:txbx>
                      <w:txbxContent>
                        <w:p w:rsidR="00420AA4" w:rsidRDefault="00D65454">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D65454">
                            <w:rPr>
                              <w:noProof/>
                            </w:rPr>
                            <w:t>1</w:t>
                          </w:r>
                          <w:r>
                            <w:rPr>
                              <w:rFonts w:ascii="宋体" w:hAnsi="宋体" w:cs="宋体"/>
                              <w:sz w:val="28"/>
                              <w:szCs w:val="28"/>
                            </w:rPr>
                            <w:fldChar w:fldCharType="end"/>
                          </w:r>
                          <w:r>
                            <w:rPr>
                              <w:rFonts w:ascii="宋体" w:hAnsi="宋体" w:cs="宋体"/>
                              <w:sz w:val="28"/>
                              <w:szCs w:val="28"/>
                            </w:rPr>
                            <w:t>—</w:t>
                          </w:r>
                        </w:p>
                      </w:txbxContent>
                    </wps:txbx>
                    <wps:bodyPr rot="0" vert="horz" wrap="none" lIns="0" tIns="0" rIns="0" bIns="0" anchor="t" anchorCtr="0" upright="1">
                      <a:spAutoFit/>
                    </wps:bodyPr>
                  </wps:wsp>
                </a:graphicData>
              </a:graphic>
            </wp:anchor>
          </w:drawing>
        </mc:Choice>
        <mc:Fallback>
          <w:pict>
            <v:rect id="Quad Arrow 1027" o:spid="_x0000_s1026" style="position:absolute;margin-left:-12.55pt;margin-top:0;width:38.6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" filled="f" stroked="f">
              <v:textbox style="mso-fit-shape-to-text:t" inset="0,0,0,0">
                <w:txbxContent>
                  <w:p w:rsidR="00420AA4" w:rsidRDefault="00D65454">
                    <w:pPr>
                      <w:snapToGrid w:val="0"/>
                      <w:rPr>
                        <w:rFonts w:ascii="宋体" w:cs="宋体"/>
                        <w:sz w:val="28"/>
                        <w:szCs w:val="28"/>
                      </w:rPr>
                    </w:pPr>
                    <w:r>
                      <w:rPr>
                        <w:rFonts w:ascii="宋体" w:hAnsi="宋体" w:cs="宋体"/>
                        <w:sz w:val="28"/>
                        <w:szCs w:val="28"/>
                      </w:rPr>
                      <w:t>—</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sidRPr="00D65454">
                      <w:rPr>
                        <w:noProof/>
                      </w:rPr>
                      <w:t>1</w:t>
                    </w:r>
                    <w:r>
                      <w:rPr>
                        <w:rFonts w:ascii="宋体" w:hAnsi="宋体" w:cs="宋体"/>
                        <w:sz w:val="28"/>
                        <w:szCs w:val="28"/>
                      </w:rPr>
                      <w:fldChar w:fldCharType="end"/>
                    </w:r>
                    <w:r>
                      <w:rPr>
                        <w:rFonts w:ascii="宋体" w:hAnsi="宋体" w:cs="宋体"/>
                        <w:sz w:val="28"/>
                        <w:szCs w:val="28"/>
                      </w:rPr>
                      <w:t>—</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54"/>
    <w:rsid w:val="00062A85"/>
    <w:rsid w:val="0098369A"/>
    <w:rsid w:val="00D6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5454"/>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qFormat/>
    <w:rsid w:val="00D65454"/>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D65454"/>
    <w:rPr>
      <w:rFonts w:ascii="Calibri" w:eastAsia="宋体" w:hAnsi="Calibri" w:cs="黑体"/>
      <w:sz w:val="18"/>
      <w:szCs w:val="18"/>
    </w:rPr>
  </w:style>
  <w:style w:type="paragraph" w:styleId="a0">
    <w:name w:val="Body Text"/>
    <w:basedOn w:val="a"/>
    <w:link w:val="Char0"/>
    <w:uiPriority w:val="99"/>
    <w:semiHidden/>
    <w:unhideWhenUsed/>
    <w:rsid w:val="00D65454"/>
    <w:pPr>
      <w:spacing w:after="120"/>
    </w:pPr>
  </w:style>
  <w:style w:type="character" w:customStyle="1" w:styleId="Char0">
    <w:name w:val="正文文本 Char"/>
    <w:basedOn w:val="a1"/>
    <w:link w:val="a0"/>
    <w:uiPriority w:val="99"/>
    <w:semiHidden/>
    <w:rsid w:val="00D65454"/>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D65454"/>
    <w:pPr>
      <w:widowControl w:val="0"/>
      <w:jc w:val="both"/>
    </w:pPr>
    <w:rPr>
      <w:rFonts w:ascii="Calibri" w:eastAsia="宋体" w:hAnsi="Calibri"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uiPriority w:val="99"/>
    <w:qFormat/>
    <w:rsid w:val="00D65454"/>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D65454"/>
    <w:rPr>
      <w:rFonts w:ascii="Calibri" w:eastAsia="宋体" w:hAnsi="Calibri" w:cs="黑体"/>
      <w:sz w:val="18"/>
      <w:szCs w:val="18"/>
    </w:rPr>
  </w:style>
  <w:style w:type="paragraph" w:styleId="a0">
    <w:name w:val="Body Text"/>
    <w:basedOn w:val="a"/>
    <w:link w:val="Char0"/>
    <w:uiPriority w:val="99"/>
    <w:semiHidden/>
    <w:unhideWhenUsed/>
    <w:rsid w:val="00D65454"/>
    <w:pPr>
      <w:spacing w:after="120"/>
    </w:pPr>
  </w:style>
  <w:style w:type="character" w:customStyle="1" w:styleId="Char0">
    <w:name w:val="正文文本 Char"/>
    <w:basedOn w:val="a1"/>
    <w:link w:val="a0"/>
    <w:uiPriority w:val="99"/>
    <w:semiHidden/>
    <w:rsid w:val="00D65454"/>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cp:revision>
  <dcterms:created xsi:type="dcterms:W3CDTF">2021-06-01T08:48:00Z</dcterms:created>
  <dcterms:modified xsi:type="dcterms:W3CDTF">2021-06-01T08:48:00Z</dcterms:modified>
</cp:coreProperties>
</file>