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8042" w14:textId="77777777" w:rsidR="00814B56" w:rsidRPr="00814B56" w:rsidRDefault="00814B56" w:rsidP="00814B56">
      <w:pPr>
        <w:widowControl/>
        <w:shd w:val="clear" w:color="auto" w:fill="FFFFFF"/>
        <w:spacing w:after="450"/>
        <w:jc w:val="center"/>
        <w:outlineLvl w:val="1"/>
        <w:rPr>
          <w:rFonts w:ascii="微软雅黑" w:eastAsia="微软雅黑" w:hAnsi="微软雅黑" w:cs="宋体"/>
          <w:color w:val="B81C27"/>
          <w:kern w:val="0"/>
          <w:sz w:val="45"/>
          <w:szCs w:val="45"/>
        </w:rPr>
      </w:pPr>
      <w:r w:rsidRPr="00814B56">
        <w:rPr>
          <w:rFonts w:ascii="微软雅黑" w:eastAsia="微软雅黑" w:hAnsi="微软雅黑" w:cs="宋体" w:hint="eastAsia"/>
          <w:color w:val="B81C27"/>
          <w:kern w:val="0"/>
          <w:sz w:val="45"/>
          <w:szCs w:val="45"/>
        </w:rPr>
        <w:t>重庆市教育科学研究院关于开展《重庆市教研科研工作年度报告（2020）》征稿的通知</w:t>
      </w:r>
    </w:p>
    <w:p w14:paraId="5E104078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rPr>
          <w:rFonts w:ascii="微软雅黑" w:eastAsia="微软雅黑" w:hAnsi="微软雅黑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各区县（自治县）教研室（教科所）、教师进修学校（院）、教师发展中心、教育管理中心，高等学校教研科研机构：</w:t>
      </w:r>
    </w:p>
    <w:p w14:paraId="308628C4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  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《重庆市教研科研工作年度报告》是一部总结全市教科研机构年度工作经验，汇集我市教科研机构当年重要学术成果，并由重庆出版社公开出版的年度报告集。现决定面向全市各区县和高等学校教科研机构开展《重庆市教研科研工作年度报告（2020》征稿工作，请给予支持配合。</w:t>
      </w:r>
    </w:p>
    <w:p w14:paraId="25D6B3A2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630"/>
        <w:rPr>
          <w:rFonts w:ascii="微软雅黑" w:eastAsia="微软雅黑" w:hAnsi="微软雅黑" w:hint="eastAsia"/>
          <w:color w:val="666666"/>
        </w:rPr>
      </w:pPr>
      <w:r>
        <w:rPr>
          <w:rStyle w:val="a8"/>
          <w:rFonts w:ascii="方正黑体_GBK" w:eastAsia="方正黑体_GBK" w:hAnsi="微软雅黑" w:hint="eastAsia"/>
          <w:color w:val="666666"/>
          <w:sz w:val="32"/>
          <w:szCs w:val="32"/>
        </w:rPr>
        <w:t>一、征稿内容</w:t>
      </w:r>
    </w:p>
    <w:p w14:paraId="38B60BD1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63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文稿内容紧扣贯彻落实党中央、国务院以及教育部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作出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的关于新时代教育改革发展的一系列重大战略部署，反映我市及各区县、各级各类学校教育教学改革和教研科研的工作成效与经验，体现教研科研的政治性、学术性和专业性。建议围绕以下重大议题选题撰写：深学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笃用习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近平新时代中国特色社会主义思想、深入学习贯彻党的十九届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lastRenderedPageBreak/>
        <w:t>五中全会精神、深入学习贯彻习近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平关于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教育的重要论述、深入学习贯彻落实全国教育大会精神、全面加强党对教育工作的领导、建设高质量教育体系、落实立德树人根本任务、构建德智体美劳全面发展育人体系、加强教育治理体系和治理能力现代化建设、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思政课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建设、构建“破五唯”机制、大中小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幼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德育一体化实践、学校党建工作、全面落实素质教育、育人模式改革、基础教育课程改革、中小学“减负提质”、学生创新素质培养、劳动教育落实机制与实践、加强学校体育、改进学校美育、艺术教育实践、学前教育普及普惠发展、义务教育优质均衡发展、普通高中多样化发展、职业教育发展、高等教育发展、终身教育体系建设及社区教育发展、加强教育督导工作、教育评价改革、学生综合素质评价改革、教师队伍建设、教师专业发展、中考改革、新高考改革背景下教育教学应对策略、中高考试卷分析、“成渝地区双城经济圈”教育协同发展、重庆市“一区两群”教育协调发展、城乡教育一体化发展、民族教育发展、特殊教育发展、教育精准扶贫、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家校社共育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、新冠疫情背景下教育研究、智慧教育与“互联网+教育”研究、线上线下教学变革。议题为参考选题，不是标题，作者可根据内容自拟题目。</w:t>
      </w:r>
    </w:p>
    <w:p w14:paraId="3AF03315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630"/>
        <w:rPr>
          <w:rFonts w:ascii="微软雅黑" w:eastAsia="微软雅黑" w:hAnsi="微软雅黑" w:hint="eastAsia"/>
          <w:color w:val="666666"/>
        </w:rPr>
      </w:pPr>
      <w:r>
        <w:rPr>
          <w:rStyle w:val="a8"/>
          <w:rFonts w:ascii="方正黑体_GBK" w:eastAsia="方正黑体_GBK" w:hAnsi="微软雅黑" w:hint="eastAsia"/>
          <w:color w:val="666666"/>
          <w:sz w:val="32"/>
          <w:szCs w:val="32"/>
        </w:rPr>
        <w:t>二、文稿类别</w:t>
      </w:r>
    </w:p>
    <w:p w14:paraId="2BE48485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63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lastRenderedPageBreak/>
        <w:t>今年主要征集以下类别稿件：工作报告、资政报告、调研报告、研究报告、学术论文、全国性学术会议交流文章、举办全国性学术会议情况综述。</w:t>
      </w:r>
    </w:p>
    <w:p w14:paraId="78BCBEA0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630"/>
        <w:rPr>
          <w:rFonts w:ascii="微软雅黑" w:eastAsia="微软雅黑" w:hAnsi="微软雅黑" w:hint="eastAsia"/>
          <w:color w:val="666666"/>
        </w:rPr>
      </w:pPr>
      <w:r>
        <w:rPr>
          <w:rStyle w:val="a8"/>
          <w:rFonts w:ascii="方正黑体_GBK" w:eastAsia="方正黑体_GBK" w:hAnsi="微软雅黑" w:hint="eastAsia"/>
          <w:color w:val="666666"/>
          <w:sz w:val="32"/>
          <w:szCs w:val="32"/>
        </w:rPr>
        <w:t>三、有关要求和说明</w:t>
      </w:r>
    </w:p>
    <w:p w14:paraId="7BE9F7EF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48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（一）原则上每篇文稿控制在3000—5000字。</w:t>
      </w:r>
    </w:p>
    <w:p w14:paraId="59D976BF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48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（二）审核要求：来稿文责自负，且须经单位负责人审核。审核人要严把文稿政治关、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学术关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和意识形态关。严谨抄袭和弄虚作假，一经发现将按照相关规定严肃处理。</w:t>
      </w:r>
    </w:p>
    <w:p w14:paraId="06AD5F06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48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（三）署名须知：来稿请在文末注明撰稿人和审稿人姓名，以及第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一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作者的详细联系方式。来稿经审核采用，将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>赠作者</w:t>
      </w:r>
      <w:proofErr w:type="gramEnd"/>
      <w:r>
        <w:rPr>
          <w:rFonts w:ascii="方正仿宋_GBK" w:eastAsia="方正仿宋_GBK" w:hAnsi="微软雅黑" w:hint="eastAsia"/>
          <w:color w:val="666666"/>
          <w:sz w:val="32"/>
          <w:szCs w:val="32"/>
        </w:rPr>
        <w:t>样书。</w:t>
      </w:r>
    </w:p>
    <w:p w14:paraId="4423104B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48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（四）征稿截止时间：2020年6月10日前。稿件电子文本发至邮箱：642210517@qq.com 。</w:t>
      </w:r>
    </w:p>
    <w:p w14:paraId="1034E00C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480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联系人:赵文朝，电话：</w:t>
      </w:r>
      <w:proofErr w:type="gramStart"/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63853120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17783592213</w:t>
      </w:r>
      <w:proofErr w:type="gramEnd"/>
    </w:p>
    <w:p w14:paraId="5783D4D2" w14:textId="77777777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                  </w:t>
      </w:r>
    </w:p>
    <w:p w14:paraId="44DB7BF8" w14:textId="6079C830" w:rsid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rPr>
          <w:rFonts w:ascii="微软雅黑" w:eastAsia="微软雅黑" w:hAnsi="微软雅黑" w:hint="eastAsia"/>
          <w:color w:val="666666"/>
        </w:rPr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                     </w:t>
      </w:r>
      <w:r>
        <w:rPr>
          <w:rFonts w:ascii="方正仿宋_GBK" w:eastAsia="方正仿宋_GBK" w:hAnsi="微软雅黑"/>
          <w:color w:val="666666"/>
          <w:sz w:val="32"/>
          <w:szCs w:val="32"/>
        </w:rPr>
        <w:t xml:space="preserve">                  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重庆市教育科学研究院</w:t>
      </w:r>
    </w:p>
    <w:p w14:paraId="2A9B3F38" w14:textId="24EF300E" w:rsidR="00045EEE" w:rsidRPr="00814B56" w:rsidRDefault="00814B56" w:rsidP="00814B56">
      <w:pPr>
        <w:pStyle w:val="a7"/>
        <w:shd w:val="clear" w:color="auto" w:fill="FFFFFF"/>
        <w:spacing w:before="0" w:beforeAutospacing="0" w:after="300" w:afterAutospacing="0" w:line="555" w:lineRule="atLeast"/>
        <w:ind w:firstLine="5280"/>
      </w:pP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> </w:t>
      </w:r>
      <w:r>
        <w:rPr>
          <w:rFonts w:ascii="方正仿宋_GBK" w:eastAsia="方正仿宋_GBK" w:hAnsi="微软雅黑"/>
          <w:color w:val="666666"/>
          <w:sz w:val="32"/>
          <w:szCs w:val="32"/>
        </w:rPr>
        <w:t xml:space="preserve">                         </w:t>
      </w:r>
      <w:r>
        <w:rPr>
          <w:rFonts w:ascii="方正仿宋_GBK" w:eastAsia="方正仿宋_GBK" w:hAnsi="微软雅黑" w:hint="eastAsia"/>
          <w:color w:val="666666"/>
          <w:sz w:val="32"/>
          <w:szCs w:val="32"/>
        </w:rPr>
        <w:t xml:space="preserve"> 2021年5月25日</w:t>
      </w:r>
    </w:p>
    <w:sectPr w:rsidR="00045EEE" w:rsidRPr="00814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0CD8" w14:textId="77777777" w:rsidR="00BF1C07" w:rsidRDefault="00BF1C07" w:rsidP="00814B56">
      <w:r>
        <w:separator/>
      </w:r>
    </w:p>
  </w:endnote>
  <w:endnote w:type="continuationSeparator" w:id="0">
    <w:p w14:paraId="00CD25F7" w14:textId="77777777" w:rsidR="00BF1C07" w:rsidRDefault="00BF1C07" w:rsidP="0081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18A1" w14:textId="77777777" w:rsidR="00BF1C07" w:rsidRDefault="00BF1C07" w:rsidP="00814B56">
      <w:r>
        <w:separator/>
      </w:r>
    </w:p>
  </w:footnote>
  <w:footnote w:type="continuationSeparator" w:id="0">
    <w:p w14:paraId="7B4FF00B" w14:textId="77777777" w:rsidR="00BF1C07" w:rsidRDefault="00BF1C07" w:rsidP="0081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2F"/>
    <w:rsid w:val="00814B56"/>
    <w:rsid w:val="009E7276"/>
    <w:rsid w:val="00A35163"/>
    <w:rsid w:val="00BF1C07"/>
    <w:rsid w:val="00D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A64DD"/>
  <w15:chartTrackingRefBased/>
  <w15:docId w15:val="{DBDD99E7-0F61-4FFD-B4FE-A60565A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B56"/>
    <w:rPr>
      <w:sz w:val="18"/>
      <w:szCs w:val="18"/>
    </w:rPr>
  </w:style>
  <w:style w:type="paragraph" w:styleId="a7">
    <w:name w:val="Normal (Web)"/>
    <w:basedOn w:val="a"/>
    <w:uiPriority w:val="99"/>
    <w:unhideWhenUsed/>
    <w:rsid w:val="00814B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14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 鹏升</dc:creator>
  <cp:keywords/>
  <dc:description/>
  <cp:lastModifiedBy>蒲 鹏升</cp:lastModifiedBy>
  <cp:revision>2</cp:revision>
  <dcterms:created xsi:type="dcterms:W3CDTF">2021-05-28T03:35:00Z</dcterms:created>
  <dcterms:modified xsi:type="dcterms:W3CDTF">2021-05-28T03:37:00Z</dcterms:modified>
</cp:coreProperties>
</file>