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E268" w14:textId="77777777" w:rsidR="00744E29" w:rsidRPr="00127C34" w:rsidRDefault="008D1B55">
      <w:pPr>
        <w:pStyle w:val="1"/>
        <w:spacing w:before="0" w:after="0" w:line="500" w:lineRule="exact"/>
        <w:jc w:val="left"/>
        <w:rPr>
          <w:rFonts w:ascii="宋体" w:eastAsia="宋体" w:hAnsi="宋体"/>
          <w:b w:val="0"/>
          <w:color w:val="auto"/>
          <w:sz w:val="24"/>
          <w:szCs w:val="24"/>
        </w:rPr>
      </w:pPr>
      <w:r w:rsidRPr="00127C34">
        <w:rPr>
          <w:rFonts w:ascii="宋体" w:eastAsia="宋体" w:hAnsi="宋体" w:hint="eastAsia"/>
          <w:b w:val="0"/>
          <w:color w:val="auto"/>
          <w:sz w:val="24"/>
          <w:szCs w:val="24"/>
        </w:rPr>
        <w:t>附件</w:t>
      </w:r>
      <w:r w:rsidR="00FB7934">
        <w:rPr>
          <w:rFonts w:ascii="宋体" w:eastAsia="宋体" w:hAnsi="宋体" w:hint="eastAsia"/>
          <w:b w:val="0"/>
          <w:color w:val="auto"/>
          <w:sz w:val="24"/>
          <w:szCs w:val="24"/>
        </w:rPr>
        <w:t>1</w:t>
      </w:r>
    </w:p>
    <w:p w14:paraId="524083B3" w14:textId="77777777" w:rsidR="00744E29" w:rsidRPr="00127C34" w:rsidRDefault="008D1B55" w:rsidP="005C715D">
      <w:pPr>
        <w:pStyle w:val="1"/>
        <w:spacing w:before="0" w:afterLines="50" w:after="163" w:line="500" w:lineRule="exact"/>
        <w:rPr>
          <w:rFonts w:ascii="宋体" w:eastAsia="宋体" w:hAnsi="宋体"/>
          <w:color w:val="auto"/>
          <w:szCs w:val="32"/>
        </w:rPr>
      </w:pPr>
      <w:r w:rsidRPr="00127C34">
        <w:rPr>
          <w:rFonts w:ascii="宋体" w:eastAsia="宋体" w:hAnsi="宋体" w:hint="eastAsia"/>
          <w:color w:val="auto"/>
          <w:szCs w:val="32"/>
        </w:rPr>
        <w:t>中国高校产学研创新基金-康赛信息项目申请指南</w:t>
      </w:r>
      <w:r w:rsidR="00FB7934">
        <w:rPr>
          <w:rFonts w:ascii="宋体" w:eastAsia="宋体" w:hAnsi="宋体" w:hint="eastAsia"/>
          <w:color w:val="auto"/>
          <w:szCs w:val="32"/>
        </w:rPr>
        <w:t>说明</w:t>
      </w:r>
    </w:p>
    <w:p w14:paraId="100954A7" w14:textId="77777777" w:rsidR="00744E29" w:rsidRPr="00127C34" w:rsidRDefault="008D1B55">
      <w:pPr>
        <w:spacing w:line="460" w:lineRule="exact"/>
        <w:ind w:firstLine="480"/>
        <w:rPr>
          <w:rFonts w:ascii="宋体" w:hAnsi="宋体"/>
          <w:color w:val="auto"/>
          <w:sz w:val="24"/>
          <w:szCs w:val="24"/>
        </w:rPr>
      </w:pPr>
      <w:r w:rsidRPr="00127C34">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与成都康赛信息技术有限公司联合设立“中国高校</w:t>
      </w:r>
      <w:r w:rsidR="005C715D">
        <w:rPr>
          <w:rFonts w:ascii="宋体" w:hAnsi="宋体" w:hint="eastAsia"/>
          <w:color w:val="auto"/>
          <w:sz w:val="24"/>
          <w:szCs w:val="24"/>
        </w:rPr>
        <w:t>产学研</w:t>
      </w:r>
      <w:r w:rsidRPr="00127C34">
        <w:rPr>
          <w:rFonts w:ascii="宋体" w:hAnsi="宋体" w:hint="eastAsia"/>
          <w:color w:val="auto"/>
          <w:sz w:val="24"/>
          <w:szCs w:val="24"/>
        </w:rPr>
        <w:t>创新基金-康赛信息项目”，支持高校在高校中台技术、数据标准、数据深度治理、数据资产化、服务架构、应用敏捷设计与开发等领域的科研和教学改革创新研究。</w:t>
      </w:r>
    </w:p>
    <w:p w14:paraId="5101505A" w14:textId="77777777" w:rsidR="00744E29" w:rsidRPr="00127C34" w:rsidRDefault="008D1B55">
      <w:pPr>
        <w:pStyle w:val="2"/>
        <w:spacing w:before="163" w:line="540" w:lineRule="exact"/>
        <w:ind w:left="0" w:firstLineChars="200" w:firstLine="560"/>
        <w:rPr>
          <w:color w:val="auto"/>
        </w:rPr>
      </w:pPr>
      <w:r w:rsidRPr="00127C34">
        <w:rPr>
          <w:rFonts w:hint="eastAsia"/>
          <w:color w:val="auto"/>
        </w:rPr>
        <w:t>课题方向</w:t>
      </w:r>
    </w:p>
    <w:p w14:paraId="3A7463B0" w14:textId="77777777" w:rsidR="00744E29" w:rsidRPr="00D9495C" w:rsidRDefault="008D1B55">
      <w:pPr>
        <w:spacing w:before="0" w:after="0" w:line="500" w:lineRule="exact"/>
        <w:ind w:firstLine="480"/>
        <w:rPr>
          <w:rFonts w:ascii="宋体" w:hAnsi="宋体"/>
          <w:sz w:val="24"/>
          <w:szCs w:val="24"/>
        </w:rPr>
      </w:pPr>
      <w:r w:rsidRPr="00127C34">
        <w:rPr>
          <w:rFonts w:ascii="宋体" w:hAnsi="宋体" w:hint="eastAsia"/>
          <w:color w:val="auto"/>
          <w:sz w:val="24"/>
          <w:szCs w:val="24"/>
        </w:rPr>
        <w:t>1.“康赛信息项目”</w:t>
      </w:r>
      <w:r w:rsidRPr="00127C34">
        <w:rPr>
          <w:rFonts w:ascii="宋体" w:hAnsi="宋体"/>
          <w:color w:val="auto"/>
          <w:sz w:val="24"/>
          <w:szCs w:val="24"/>
        </w:rPr>
        <w:t>面向高校的</w:t>
      </w:r>
      <w:r w:rsidRPr="00127C34">
        <w:rPr>
          <w:rFonts w:ascii="宋体" w:hAnsi="宋体" w:hint="eastAsia"/>
          <w:color w:val="auto"/>
          <w:sz w:val="24"/>
          <w:szCs w:val="24"/>
        </w:rPr>
        <w:t>数据治理及资产化、数据服务中台、数据深度挖掘、数据联机分析、指标聚合模型、敏捷数据分析等技术在教育信息化领域的应用而设立，以科技变革促进教育变革，创</w:t>
      </w:r>
      <w:r w:rsidRPr="00D9495C">
        <w:rPr>
          <w:rFonts w:ascii="宋体" w:hAnsi="宋体" w:hint="eastAsia"/>
          <w:sz w:val="24"/>
          <w:szCs w:val="24"/>
        </w:rPr>
        <w:t>新人才培养机制，推动社会发展为目标。</w:t>
      </w:r>
    </w:p>
    <w:p w14:paraId="1E212C5C" w14:textId="77777777" w:rsidR="00744E29" w:rsidRPr="00D9495C" w:rsidRDefault="008D1B55">
      <w:pPr>
        <w:spacing w:before="0" w:after="0" w:line="500" w:lineRule="exact"/>
        <w:ind w:firstLine="480"/>
        <w:rPr>
          <w:rFonts w:ascii="宋体" w:hAnsi="宋体"/>
          <w:sz w:val="24"/>
          <w:szCs w:val="24"/>
        </w:rPr>
      </w:pPr>
      <w:r w:rsidRPr="00D9495C">
        <w:rPr>
          <w:rFonts w:ascii="宋体" w:hAnsi="宋体" w:hint="eastAsia"/>
          <w:sz w:val="24"/>
          <w:szCs w:val="24"/>
        </w:rPr>
        <w:t>2.“康赛信息项目”的计划执行时间为2021年</w:t>
      </w:r>
      <w:r w:rsidR="001453F0" w:rsidRPr="00D9495C">
        <w:rPr>
          <w:rFonts w:ascii="宋体" w:hAnsi="宋体" w:hint="eastAsia"/>
          <w:sz w:val="24"/>
          <w:szCs w:val="24"/>
        </w:rPr>
        <w:t>10</w:t>
      </w:r>
      <w:r w:rsidRPr="00D9495C">
        <w:rPr>
          <w:rFonts w:ascii="宋体" w:hAnsi="宋体" w:hint="eastAsia"/>
          <w:sz w:val="24"/>
          <w:szCs w:val="24"/>
        </w:rPr>
        <w:t>月1日～202</w:t>
      </w:r>
      <w:r w:rsidR="0023670D" w:rsidRPr="00D9495C">
        <w:rPr>
          <w:rFonts w:ascii="宋体" w:hAnsi="宋体" w:hint="eastAsia"/>
          <w:sz w:val="24"/>
          <w:szCs w:val="24"/>
        </w:rPr>
        <w:t>2</w:t>
      </w:r>
      <w:r w:rsidRPr="00D9495C">
        <w:rPr>
          <w:rFonts w:ascii="宋体" w:hAnsi="宋体" w:hint="eastAsia"/>
          <w:sz w:val="24"/>
          <w:szCs w:val="24"/>
        </w:rPr>
        <w:t>年</w:t>
      </w:r>
      <w:r w:rsidR="001453F0" w:rsidRPr="00D9495C">
        <w:rPr>
          <w:rFonts w:ascii="宋体" w:hAnsi="宋体" w:hint="eastAsia"/>
          <w:sz w:val="24"/>
          <w:szCs w:val="24"/>
        </w:rPr>
        <w:t>9</w:t>
      </w:r>
      <w:r w:rsidRPr="00D9495C">
        <w:rPr>
          <w:rFonts w:ascii="宋体" w:hAnsi="宋体" w:hint="eastAsia"/>
          <w:sz w:val="24"/>
          <w:szCs w:val="24"/>
        </w:rPr>
        <w:t>月</w:t>
      </w:r>
      <w:r w:rsidR="001453F0" w:rsidRPr="00D9495C">
        <w:rPr>
          <w:rFonts w:ascii="宋体" w:hAnsi="宋体" w:hint="eastAsia"/>
          <w:sz w:val="24"/>
          <w:szCs w:val="24"/>
        </w:rPr>
        <w:t>30</w:t>
      </w:r>
      <w:r w:rsidRPr="00D9495C">
        <w:rPr>
          <w:rFonts w:ascii="宋体" w:hAnsi="宋体" w:hint="eastAsia"/>
          <w:sz w:val="24"/>
          <w:szCs w:val="24"/>
        </w:rPr>
        <w:t>日，可根据课题复杂程度适度延长执行周期，最长不超过两年。</w:t>
      </w:r>
    </w:p>
    <w:p w14:paraId="79AF7B98" w14:textId="77777777" w:rsidR="00744E29" w:rsidRPr="00127C34" w:rsidRDefault="008D1B55">
      <w:pPr>
        <w:spacing w:before="0" w:after="0" w:line="500" w:lineRule="exact"/>
        <w:ind w:firstLine="480"/>
        <w:rPr>
          <w:rFonts w:ascii="宋体" w:hAnsi="宋体"/>
          <w:color w:val="auto"/>
          <w:sz w:val="24"/>
          <w:szCs w:val="24"/>
        </w:rPr>
      </w:pPr>
      <w:r w:rsidRPr="00D9495C">
        <w:rPr>
          <w:rFonts w:ascii="宋体" w:hAnsi="宋体" w:hint="eastAsia"/>
          <w:sz w:val="24"/>
          <w:szCs w:val="24"/>
        </w:rPr>
        <w:t>3.“康赛信息项目”为每个立项课题提供20万元</w:t>
      </w:r>
      <w:r w:rsidR="00BD6BD2" w:rsidRPr="00D9495C">
        <w:rPr>
          <w:rFonts w:ascii="宋体" w:hAnsi="宋体" w:hint="eastAsia"/>
          <w:sz w:val="24"/>
          <w:szCs w:val="24"/>
        </w:rPr>
        <w:t>～40万元</w:t>
      </w:r>
      <w:r w:rsidRPr="00D9495C">
        <w:rPr>
          <w:rFonts w:ascii="宋体" w:hAnsi="宋体" w:hint="eastAsia"/>
          <w:sz w:val="24"/>
          <w:szCs w:val="24"/>
        </w:rPr>
        <w:t>的研究经费及科研软硬件平台支持（研究经费不低于总经费的50%），基金课题的选题方向见</w:t>
      </w:r>
      <w:r w:rsidRPr="00127C34">
        <w:rPr>
          <w:rFonts w:ascii="宋体" w:hAnsi="宋体" w:hint="eastAsia"/>
          <w:color w:val="auto"/>
          <w:sz w:val="24"/>
          <w:szCs w:val="24"/>
        </w:rPr>
        <w:t>表</w:t>
      </w:r>
      <w:proofErr w:type="gramStart"/>
      <w:r w:rsidRPr="00127C34">
        <w:rPr>
          <w:rFonts w:ascii="宋体" w:hAnsi="宋体" w:hint="eastAsia"/>
          <w:color w:val="auto"/>
          <w:sz w:val="24"/>
          <w:szCs w:val="24"/>
        </w:rPr>
        <w:t>一</w:t>
      </w:r>
      <w:proofErr w:type="gramEnd"/>
      <w:r w:rsidRPr="00127C34">
        <w:rPr>
          <w:rFonts w:ascii="宋体" w:hAnsi="宋体" w:hint="eastAsia"/>
          <w:color w:val="auto"/>
          <w:sz w:val="24"/>
          <w:szCs w:val="24"/>
        </w:rPr>
        <w:t>。</w:t>
      </w:r>
    </w:p>
    <w:p w14:paraId="5C255C92" w14:textId="77777777" w:rsidR="00744E29" w:rsidRPr="00127C34" w:rsidRDefault="008D1B55">
      <w:pPr>
        <w:spacing w:before="0" w:after="0" w:line="500" w:lineRule="exact"/>
        <w:ind w:firstLineChars="0" w:firstLine="0"/>
        <w:jc w:val="center"/>
        <w:rPr>
          <w:b/>
          <w:color w:val="auto"/>
          <w:sz w:val="24"/>
          <w:szCs w:val="24"/>
        </w:rPr>
      </w:pPr>
      <w:r w:rsidRPr="00127C34">
        <w:rPr>
          <w:rFonts w:hint="eastAsia"/>
          <w:b/>
          <w:color w:val="auto"/>
          <w:sz w:val="24"/>
          <w:szCs w:val="24"/>
        </w:rPr>
        <w:t>表</w:t>
      </w:r>
      <w:proofErr w:type="gramStart"/>
      <w:r w:rsidRPr="00127C34">
        <w:rPr>
          <w:rFonts w:hint="eastAsia"/>
          <w:b/>
          <w:color w:val="auto"/>
          <w:sz w:val="24"/>
          <w:szCs w:val="24"/>
        </w:rPr>
        <w:t>一</w:t>
      </w:r>
      <w:proofErr w:type="gramEnd"/>
      <w:r w:rsidRPr="00127C34">
        <w:rPr>
          <w:rFonts w:hint="eastAsia"/>
          <w:b/>
          <w:color w:val="auto"/>
          <w:sz w:val="24"/>
          <w:szCs w:val="24"/>
        </w:rPr>
        <w:t xml:space="preserve">  </w:t>
      </w:r>
      <w:r w:rsidR="00497582">
        <w:rPr>
          <w:rFonts w:hint="eastAsia"/>
          <w:b/>
          <w:color w:val="auto"/>
          <w:sz w:val="24"/>
          <w:szCs w:val="24"/>
        </w:rPr>
        <w:t>“康赛信息项目”</w:t>
      </w:r>
      <w:r w:rsidRPr="00127C34">
        <w:rPr>
          <w:rFonts w:hint="eastAsia"/>
          <w:b/>
          <w:color w:val="auto"/>
          <w:sz w:val="24"/>
          <w:szCs w:val="24"/>
        </w:rPr>
        <w:t>选题列表</w:t>
      </w:r>
    </w:p>
    <w:tbl>
      <w:tblPr>
        <w:tblStyle w:val="af7"/>
        <w:tblW w:w="8789" w:type="dxa"/>
        <w:tblInd w:w="108" w:type="dxa"/>
        <w:tblLayout w:type="fixed"/>
        <w:tblLook w:val="04A0" w:firstRow="1" w:lastRow="0" w:firstColumn="1" w:lastColumn="0" w:noHBand="0" w:noVBand="1"/>
      </w:tblPr>
      <w:tblGrid>
        <w:gridCol w:w="704"/>
        <w:gridCol w:w="1990"/>
        <w:gridCol w:w="6095"/>
      </w:tblGrid>
      <w:tr w:rsidR="00127C34" w:rsidRPr="00127C34" w14:paraId="28E5D2F9" w14:textId="77777777" w:rsidTr="00613E43">
        <w:trPr>
          <w:trHeight w:val="907"/>
        </w:trPr>
        <w:tc>
          <w:tcPr>
            <w:tcW w:w="704" w:type="dxa"/>
            <w:shd w:val="clear" w:color="auto" w:fill="D0CECE" w:themeFill="background2" w:themeFillShade="E6"/>
            <w:vAlign w:val="center"/>
          </w:tcPr>
          <w:p w14:paraId="205D2BAD" w14:textId="77777777"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方向编号</w:t>
            </w:r>
          </w:p>
        </w:tc>
        <w:tc>
          <w:tcPr>
            <w:tcW w:w="1990" w:type="dxa"/>
            <w:shd w:val="clear" w:color="auto" w:fill="D0CECE" w:themeFill="background2" w:themeFillShade="E6"/>
            <w:vAlign w:val="center"/>
          </w:tcPr>
          <w:p w14:paraId="31614F22" w14:textId="77777777"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课题方向</w:t>
            </w:r>
          </w:p>
        </w:tc>
        <w:tc>
          <w:tcPr>
            <w:tcW w:w="6095" w:type="dxa"/>
            <w:shd w:val="clear" w:color="auto" w:fill="D0CECE" w:themeFill="background2" w:themeFillShade="E6"/>
            <w:vAlign w:val="center"/>
          </w:tcPr>
          <w:p w14:paraId="7D25A988" w14:textId="77777777"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课题介绍</w:t>
            </w:r>
          </w:p>
        </w:tc>
      </w:tr>
      <w:tr w:rsidR="00127C34" w:rsidRPr="00127C34" w14:paraId="7DFF07F0" w14:textId="77777777">
        <w:trPr>
          <w:trHeight w:val="1134"/>
        </w:trPr>
        <w:tc>
          <w:tcPr>
            <w:tcW w:w="704" w:type="dxa"/>
            <w:vAlign w:val="center"/>
          </w:tcPr>
          <w:p w14:paraId="13DB6B02"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01</w:t>
            </w:r>
          </w:p>
        </w:tc>
        <w:tc>
          <w:tcPr>
            <w:tcW w:w="1990" w:type="dxa"/>
            <w:vAlign w:val="center"/>
          </w:tcPr>
          <w:p w14:paraId="63A4E951"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数据中台在智慧校园深度数据治理中的应用研究</w:t>
            </w:r>
          </w:p>
        </w:tc>
        <w:tc>
          <w:tcPr>
            <w:tcW w:w="6095" w:type="dxa"/>
            <w:vAlign w:val="center"/>
          </w:tcPr>
          <w:p w14:paraId="4897AE1A" w14:textId="77777777"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以数据中台及全量数据中心建设为基础，利用数据中台提供的多维数据整合能力（如对</w:t>
            </w:r>
            <w:proofErr w:type="spellStart"/>
            <w:r w:rsidRPr="00127C34">
              <w:rPr>
                <w:rFonts w:ascii="宋体" w:hAnsi="宋体" w:hint="eastAsia"/>
                <w:color w:val="auto"/>
                <w:sz w:val="20"/>
              </w:rPr>
              <w:t>Mysql</w:t>
            </w:r>
            <w:proofErr w:type="spellEnd"/>
            <w:r w:rsidRPr="00127C34">
              <w:rPr>
                <w:rFonts w:ascii="宋体" w:hAnsi="宋体" w:hint="eastAsia"/>
                <w:color w:val="auto"/>
                <w:sz w:val="20"/>
              </w:rPr>
              <w:t>、Oracle、</w:t>
            </w:r>
            <w:proofErr w:type="spellStart"/>
            <w:r w:rsidRPr="00127C34">
              <w:rPr>
                <w:rFonts w:ascii="宋体" w:hAnsi="宋体" w:hint="eastAsia"/>
                <w:color w:val="auto"/>
                <w:sz w:val="20"/>
              </w:rPr>
              <w:t>Sqlserver</w:t>
            </w:r>
            <w:proofErr w:type="spellEnd"/>
            <w:r w:rsidRPr="00127C34">
              <w:rPr>
                <w:rFonts w:ascii="宋体" w:hAnsi="宋体" w:hint="eastAsia"/>
                <w:color w:val="auto"/>
                <w:sz w:val="20"/>
              </w:rPr>
              <w:t>、PostgreSQL等国外产品以及华为、达梦等国产数据库的支持）、大数据处理能力（如Hive、</w:t>
            </w:r>
            <w:proofErr w:type="spellStart"/>
            <w:r w:rsidRPr="00127C34">
              <w:rPr>
                <w:rFonts w:ascii="宋体" w:hAnsi="宋体" w:hint="eastAsia"/>
                <w:color w:val="auto"/>
                <w:sz w:val="20"/>
              </w:rPr>
              <w:t>Hbase</w:t>
            </w:r>
            <w:proofErr w:type="spellEnd"/>
            <w:r w:rsidRPr="00127C34">
              <w:rPr>
                <w:rFonts w:ascii="宋体" w:hAnsi="宋体" w:hint="eastAsia"/>
                <w:color w:val="auto"/>
                <w:sz w:val="20"/>
              </w:rPr>
              <w:t>、Spark等产品）、数据标准及元数据管理、全链数据关系分析、数据血缘和地图生成技术、数据质量检测技术、数据资产及服务技术等多种一体化整合技术，研究包含数据质量内循环、数据开放外循环双循环并举的高校深度数据治理在不同场景下的应用实践</w:t>
            </w:r>
          </w:p>
        </w:tc>
      </w:tr>
      <w:tr w:rsidR="00127C34" w:rsidRPr="00127C34" w14:paraId="1882D312" w14:textId="77777777">
        <w:trPr>
          <w:trHeight w:val="1134"/>
        </w:trPr>
        <w:tc>
          <w:tcPr>
            <w:tcW w:w="704" w:type="dxa"/>
            <w:vAlign w:val="center"/>
          </w:tcPr>
          <w:p w14:paraId="3BE082FD"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w:t>
            </w:r>
            <w:r w:rsidRPr="00127C34">
              <w:rPr>
                <w:rFonts w:ascii="宋体" w:hAnsi="宋体"/>
                <w:color w:val="auto"/>
                <w:sz w:val="20"/>
              </w:rPr>
              <w:t>2</w:t>
            </w:r>
          </w:p>
        </w:tc>
        <w:tc>
          <w:tcPr>
            <w:tcW w:w="1990" w:type="dxa"/>
            <w:vAlign w:val="center"/>
          </w:tcPr>
          <w:p w14:paraId="2F0E070B"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基于数据开放服务的智慧校园生态应用构建</w:t>
            </w:r>
          </w:p>
        </w:tc>
        <w:tc>
          <w:tcPr>
            <w:tcW w:w="6095" w:type="dxa"/>
            <w:vAlign w:val="center"/>
          </w:tcPr>
          <w:p w14:paraId="4830F063" w14:textId="77777777"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可视化、动态流程的数据开放服务平台在智慧校园个性化应用生态的构建。其服务不仅包含传统API方式与应用厂商的互联互通，还包含以多种在线浏览、离线文档、主动被动推送等方式直接面向师生用户的“数据即服务”场景构建，实现显性的数据治理成果转化</w:t>
            </w:r>
          </w:p>
        </w:tc>
      </w:tr>
      <w:tr w:rsidR="00127C34" w:rsidRPr="00127C34" w14:paraId="152CC319" w14:textId="77777777">
        <w:trPr>
          <w:trHeight w:val="416"/>
        </w:trPr>
        <w:tc>
          <w:tcPr>
            <w:tcW w:w="704" w:type="dxa"/>
            <w:vAlign w:val="center"/>
          </w:tcPr>
          <w:p w14:paraId="6DE8097E"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t>A03</w:t>
            </w:r>
          </w:p>
        </w:tc>
        <w:tc>
          <w:tcPr>
            <w:tcW w:w="1990" w:type="dxa"/>
            <w:vAlign w:val="center"/>
          </w:tcPr>
          <w:p w14:paraId="79C10A33"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智慧校园数据资产化建模及管理应用技术实践研究</w:t>
            </w:r>
          </w:p>
        </w:tc>
        <w:tc>
          <w:tcPr>
            <w:tcW w:w="6095" w:type="dxa"/>
            <w:vAlign w:val="center"/>
          </w:tcPr>
          <w:p w14:paraId="7DB1483A" w14:textId="77777777"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数据资产的目录编撰、资产建模、标签管理、维度分析，实现一整套同时包含结构化与非结构化的固定（数据不再变化）数据资产以及可变（动态）数据资产的模型标准与管理模式，为高校数据中心内含大数据实现体系化、资产化管理和盘点提供实践标准。</w:t>
            </w:r>
          </w:p>
        </w:tc>
      </w:tr>
      <w:tr w:rsidR="00127C34" w:rsidRPr="00127C34" w14:paraId="2A75E592" w14:textId="77777777">
        <w:trPr>
          <w:trHeight w:val="1134"/>
        </w:trPr>
        <w:tc>
          <w:tcPr>
            <w:tcW w:w="704" w:type="dxa"/>
            <w:vAlign w:val="center"/>
          </w:tcPr>
          <w:p w14:paraId="71454A74"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lastRenderedPageBreak/>
              <w:t>A04</w:t>
            </w:r>
          </w:p>
        </w:tc>
        <w:tc>
          <w:tcPr>
            <w:tcW w:w="1990" w:type="dxa"/>
            <w:vAlign w:val="center"/>
          </w:tcPr>
          <w:p w14:paraId="0A464313"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在智慧校园师生管理及教学管理的应用研究</w:t>
            </w:r>
          </w:p>
        </w:tc>
        <w:tc>
          <w:tcPr>
            <w:tcW w:w="6095" w:type="dxa"/>
            <w:vAlign w:val="center"/>
          </w:tcPr>
          <w:p w14:paraId="4487D7FD" w14:textId="77777777"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作为新一代的数据个性化采集填报及汇聚审核的通用服务平台，通过运用基于数据中台的一表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平台提供的柔性表单构建、多级分权数据采编、数据汇集及自动化审查和纠错技术，研究和探索教师、学生管理以及教学过程管理中自动化的数据填报和规范化、流程自动化的过程管理应用服务（包括但不限于教职工职称评定，学生奖优、综合素质评定，部门及个人绩效评定等</w:t>
            </w:r>
            <w:proofErr w:type="gramStart"/>
            <w:r w:rsidRPr="00127C34">
              <w:rPr>
                <w:rFonts w:ascii="宋体" w:hAnsi="宋体" w:hint="eastAsia"/>
                <w:color w:val="auto"/>
                <w:sz w:val="20"/>
              </w:rPr>
              <w:t>数据采审业务</w:t>
            </w:r>
            <w:proofErr w:type="gramEnd"/>
            <w:r w:rsidRPr="00127C34">
              <w:rPr>
                <w:rFonts w:ascii="宋体" w:hAnsi="宋体" w:hint="eastAsia"/>
                <w:color w:val="auto"/>
                <w:sz w:val="20"/>
              </w:rPr>
              <w:t>），大大提高学校管理过程的科学性和准确性。</w:t>
            </w:r>
          </w:p>
        </w:tc>
      </w:tr>
      <w:tr w:rsidR="00127C34" w:rsidRPr="00127C34" w14:paraId="4A5AF807" w14:textId="77777777">
        <w:trPr>
          <w:trHeight w:val="1134"/>
        </w:trPr>
        <w:tc>
          <w:tcPr>
            <w:tcW w:w="704" w:type="dxa"/>
            <w:vAlign w:val="center"/>
          </w:tcPr>
          <w:p w14:paraId="07F4D1A8"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A05</w:t>
            </w:r>
          </w:p>
        </w:tc>
        <w:tc>
          <w:tcPr>
            <w:tcW w:w="1990" w:type="dxa"/>
            <w:vAlign w:val="center"/>
          </w:tcPr>
          <w:p w14:paraId="561BD5AC"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数据应用分析技术在智慧校园数据门户建设中的应用研究</w:t>
            </w:r>
          </w:p>
        </w:tc>
        <w:tc>
          <w:tcPr>
            <w:tcW w:w="6095" w:type="dxa"/>
            <w:vAlign w:val="center"/>
          </w:tcPr>
          <w:p w14:paraId="04E117CE" w14:textId="77777777"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利用数据应用分析技术，基于数据治理产生的高质量数据资产及服务，深度发掘智慧校园建设和运用过程中广泛、丰富的数据及信息价值，系统化的构建高校数据门户平台。研究内容为利用数据挖掘技术、数据可视化技术、数据建模技术、数据联机分析技术、数据预警技术、指标体系聚合技术、灵活查询技术等大数据的创新技术，基于数据门户平台，发掘业务价值和推广前景的各类数据分析场景。</w:t>
            </w:r>
          </w:p>
        </w:tc>
      </w:tr>
      <w:tr w:rsidR="00127C34" w:rsidRPr="00127C34" w14:paraId="074FC7B1" w14:textId="77777777">
        <w:trPr>
          <w:trHeight w:val="1134"/>
        </w:trPr>
        <w:tc>
          <w:tcPr>
            <w:tcW w:w="704" w:type="dxa"/>
            <w:vAlign w:val="center"/>
          </w:tcPr>
          <w:p w14:paraId="1EE9F53E"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A06</w:t>
            </w:r>
          </w:p>
        </w:tc>
        <w:tc>
          <w:tcPr>
            <w:tcW w:w="1990" w:type="dxa"/>
            <w:vAlign w:val="center"/>
          </w:tcPr>
          <w:p w14:paraId="1072170E"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基于融合服务中台的智慧校园场景化应用服务实践研究</w:t>
            </w:r>
          </w:p>
        </w:tc>
        <w:tc>
          <w:tcPr>
            <w:tcW w:w="6095" w:type="dxa"/>
            <w:vAlign w:val="center"/>
          </w:tcPr>
          <w:p w14:paraId="03EB2B2A" w14:textId="77777777"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融合服务中台是通过多终端、多业态、多技术的体系化融合，实现基础及通用管理业务的融合治理、系统整合的新一代智慧校园基础支撑平台。</w:t>
            </w:r>
          </w:p>
          <w:p w14:paraId="6FE38AC6" w14:textId="77777777"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通过对基于融合服务平台的小</w:t>
            </w:r>
            <w:proofErr w:type="gramStart"/>
            <w:r w:rsidRPr="00127C34">
              <w:rPr>
                <w:rFonts w:ascii="宋体" w:hAnsi="宋体" w:hint="eastAsia"/>
                <w:color w:val="auto"/>
                <w:sz w:val="20"/>
              </w:rPr>
              <w:t>微业务</w:t>
            </w:r>
            <w:proofErr w:type="gramEnd"/>
            <w:r w:rsidRPr="00127C34">
              <w:rPr>
                <w:rFonts w:ascii="宋体" w:hAnsi="宋体" w:hint="eastAsia"/>
                <w:color w:val="auto"/>
                <w:sz w:val="20"/>
              </w:rPr>
              <w:t>群集的快速迭代技术研究和应用实践，在统一架构、统一身份、统一数据、统一流程以及统一安全的基础上，利用流程工具、建模工具、个性化工具等方式，解决多部门跨业</w:t>
            </w:r>
            <w:proofErr w:type="gramStart"/>
            <w:r w:rsidRPr="00127C34">
              <w:rPr>
                <w:rFonts w:ascii="宋体" w:hAnsi="宋体" w:hint="eastAsia"/>
                <w:color w:val="auto"/>
                <w:sz w:val="20"/>
              </w:rPr>
              <w:t>务</w:t>
            </w:r>
            <w:proofErr w:type="gramEnd"/>
            <w:r w:rsidRPr="00127C34">
              <w:rPr>
                <w:rFonts w:ascii="宋体" w:hAnsi="宋体" w:hint="eastAsia"/>
                <w:color w:val="auto"/>
                <w:sz w:val="20"/>
              </w:rPr>
              <w:t>的流程协同、数据互联、资源共享问题，发掘和建设一批高效、一致、柔性的碎片化、个性化以及场景化的针对高校业务痛点的特色应用服务实践。</w:t>
            </w:r>
          </w:p>
        </w:tc>
      </w:tr>
      <w:tr w:rsidR="00127C34" w:rsidRPr="00127C34" w14:paraId="02EF3CEE" w14:textId="77777777">
        <w:trPr>
          <w:trHeight w:val="1134"/>
        </w:trPr>
        <w:tc>
          <w:tcPr>
            <w:tcW w:w="704" w:type="dxa"/>
            <w:vAlign w:val="center"/>
          </w:tcPr>
          <w:p w14:paraId="1AAC8B39" w14:textId="77777777"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A07</w:t>
            </w:r>
          </w:p>
        </w:tc>
        <w:tc>
          <w:tcPr>
            <w:tcW w:w="1990" w:type="dxa"/>
            <w:vAlign w:val="center"/>
          </w:tcPr>
          <w:p w14:paraId="6865CCD7" w14:textId="77777777"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创新</w:t>
            </w:r>
          </w:p>
        </w:tc>
        <w:tc>
          <w:tcPr>
            <w:tcW w:w="6095" w:type="dxa"/>
            <w:vAlign w:val="center"/>
          </w:tcPr>
          <w:p w14:paraId="24704AB8" w14:textId="77777777"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高职院校的教学诊断改进一直以来是智慧校园建设中的重要环节之一，研究基于深度数据治理，通过建设教学（及学科）诊断与改进平台，利用目标任务的分解管理、多层级和维度的实时诊断分析、个体化的诊断表及画像等相关技术，研究实现体系化、智能化、数字化的学科建设管理及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管理模式创新，促进高校的整体管理质量提升。</w:t>
            </w:r>
          </w:p>
        </w:tc>
      </w:tr>
    </w:tbl>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127C34" w:rsidRPr="00127C34" w14:paraId="59317F31" w14:textId="77777777">
        <w:trPr>
          <w:trHeight w:val="30"/>
        </w:trPr>
        <w:tc>
          <w:tcPr>
            <w:tcW w:w="1698" w:type="dxa"/>
          </w:tcPr>
          <w:p w14:paraId="2F011FE6" w14:textId="77777777" w:rsidR="00744E29" w:rsidRPr="00127C34" w:rsidRDefault="00744E29">
            <w:pPr>
              <w:pStyle w:val="2"/>
              <w:spacing w:before="163" w:line="500" w:lineRule="exact"/>
              <w:rPr>
                <w:color w:val="auto"/>
                <w:highlight w:val="yellow"/>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127C34" w:rsidRPr="00127C34" w14:paraId="44470A6A" w14:textId="77777777">
        <w:trPr>
          <w:trHeight w:val="30"/>
        </w:trPr>
        <w:tc>
          <w:tcPr>
            <w:tcW w:w="1638" w:type="dxa"/>
          </w:tcPr>
          <w:p w14:paraId="5AE953F7" w14:textId="77777777" w:rsidR="00744E29" w:rsidRPr="00127C34" w:rsidRDefault="00744E29">
            <w:pPr>
              <w:pStyle w:val="2"/>
              <w:spacing w:before="163" w:line="500" w:lineRule="exact"/>
              <w:rPr>
                <w:color w:val="auto"/>
                <w:highlight w:val="yellow"/>
              </w:rPr>
            </w:pPr>
          </w:p>
        </w:tc>
      </w:tr>
    </w:tbl>
    <w:p w14:paraId="74675C9F" w14:textId="77777777" w:rsidR="00744E29" w:rsidRPr="00127C34" w:rsidRDefault="00744E29">
      <w:pPr>
        <w:ind w:firstLineChars="0" w:firstLine="0"/>
        <w:rPr>
          <w:color w:val="auto"/>
        </w:rPr>
      </w:pPr>
    </w:p>
    <w:p w14:paraId="3C5930FB" w14:textId="77777777"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申报条件和要求</w:t>
      </w:r>
    </w:p>
    <w:p w14:paraId="44B8D258"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 团队成员在选定的研究课题方向有较好的技术储备，包括与申报课题研究内容相关的研究成果、教材、论文、专利、获奖等。</w:t>
      </w:r>
    </w:p>
    <w:p w14:paraId="016A468D"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2. 团队组成合理，分工明确，数量不少于3人，硕士（含）以上研究生可以作为团队成员，但是不得多于教师的数量。</w:t>
      </w:r>
    </w:p>
    <w:p w14:paraId="652134C3"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3. 优先支持已经设立智慧校园、数据治理、数据门户、一站式服务大厅、诊断与改进平台专业或者已经成立相关研究中心的院校。</w:t>
      </w:r>
    </w:p>
    <w:p w14:paraId="45F1F6C1"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4. 优先支持选题方向符合《康赛信息项目基金课题》选题列表（表一）要求的课题。</w:t>
      </w:r>
    </w:p>
    <w:p w14:paraId="6E942E37"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5. 优先支持研究内容有创造性、前瞻性和实用性，有商业化前景的课题。</w:t>
      </w:r>
    </w:p>
    <w:p w14:paraId="45BDE798"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lastRenderedPageBreak/>
        <w:t>6. 优先支持有明确研究成果，成果有应用价值，可复制、可推广的课题，不支持纯理论研究。</w:t>
      </w:r>
    </w:p>
    <w:p w14:paraId="216A968D"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7. 优先支持研究方向明确，研究内容详实，研究方案完整可行的课题。</w:t>
      </w:r>
    </w:p>
    <w:p w14:paraId="111E5B05"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8. 优先支持院校对所申报课题有资金、政策、人员和场地等条件支持的课题。</w:t>
      </w:r>
    </w:p>
    <w:p w14:paraId="54968058"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9. 可支持多个院校成立联合课题组，完成较为复杂的研究课题的联合申报和研究。</w:t>
      </w:r>
    </w:p>
    <w:p w14:paraId="2CC68C48"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10.申请人应客观、真实地填写申请书，没有知识产权争议，遵守国家有关知识产权法规。在课题申请</w:t>
      </w:r>
      <w:r w:rsidRPr="00127C34">
        <w:rPr>
          <w:rFonts w:ascii="宋体" w:hAnsi="宋体"/>
          <w:color w:val="auto"/>
          <w:sz w:val="24"/>
        </w:rPr>
        <w:t>书</w:t>
      </w:r>
      <w:r w:rsidRPr="00127C34">
        <w:rPr>
          <w:rFonts w:ascii="宋体" w:hAnsi="宋体" w:hint="eastAsia"/>
          <w:color w:val="auto"/>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5800779A" w14:textId="77777777"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11.</w:t>
      </w:r>
      <w:r w:rsidRPr="00127C34">
        <w:rPr>
          <w:rFonts w:ascii="宋体" w:hAnsi="宋体"/>
          <w:color w:val="auto"/>
          <w:sz w:val="24"/>
        </w:rPr>
        <w:t>资助课题获得的知识产权由</w:t>
      </w:r>
      <w:r w:rsidRPr="00127C34">
        <w:rPr>
          <w:rFonts w:ascii="宋体" w:hAnsi="宋体" w:hint="eastAsia"/>
          <w:color w:val="auto"/>
          <w:sz w:val="24"/>
        </w:rPr>
        <w:t>资助方</w:t>
      </w:r>
      <w:r w:rsidRPr="00127C34">
        <w:rPr>
          <w:rFonts w:ascii="宋体" w:hAnsi="宋体"/>
          <w:color w:val="auto"/>
          <w:sz w:val="24"/>
        </w:rPr>
        <w:t>和</w:t>
      </w:r>
      <w:r w:rsidRPr="00127C34">
        <w:rPr>
          <w:rFonts w:ascii="宋体" w:hAnsi="宋体" w:hint="eastAsia"/>
          <w:color w:val="auto"/>
          <w:sz w:val="24"/>
        </w:rPr>
        <w:t>课题</w:t>
      </w:r>
      <w:r w:rsidRPr="00127C34">
        <w:rPr>
          <w:rFonts w:ascii="宋体" w:hAnsi="宋体"/>
          <w:color w:val="auto"/>
          <w:sz w:val="24"/>
        </w:rPr>
        <w:t>承担单位共同所有</w:t>
      </w:r>
      <w:r w:rsidRPr="00127C34">
        <w:rPr>
          <w:rFonts w:ascii="宋体" w:hAnsi="宋体" w:hint="eastAsia"/>
          <w:color w:val="auto"/>
          <w:sz w:val="24"/>
        </w:rPr>
        <w:t>。</w:t>
      </w:r>
    </w:p>
    <w:p w14:paraId="24F939CC" w14:textId="77777777" w:rsidR="00744E29"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12.课题组需具备可独立支配的课题研究基础软硬件条件。</w:t>
      </w:r>
      <w:r w:rsidRPr="00127C34">
        <w:rPr>
          <w:rFonts w:ascii="宋体" w:hAnsi="宋体"/>
          <w:color w:val="auto"/>
          <w:sz w:val="24"/>
        </w:rPr>
        <w:t xml:space="preserve"> </w:t>
      </w:r>
    </w:p>
    <w:p w14:paraId="082AFB57" w14:textId="77777777" w:rsidR="001A0FC5" w:rsidRPr="00127C34" w:rsidRDefault="001A0FC5" w:rsidP="00437268">
      <w:pPr>
        <w:spacing w:before="0" w:after="0" w:line="500" w:lineRule="exact"/>
        <w:ind w:firstLine="480"/>
        <w:rPr>
          <w:rFonts w:ascii="宋体" w:hAnsi="宋体"/>
          <w:color w:val="auto"/>
          <w:sz w:val="24"/>
        </w:rPr>
      </w:pPr>
    </w:p>
    <w:p w14:paraId="73F8DCDE" w14:textId="77777777" w:rsidR="00744E29" w:rsidRPr="00127C34" w:rsidRDefault="008D1B55" w:rsidP="009B089C">
      <w:pPr>
        <w:pStyle w:val="2"/>
        <w:numPr>
          <w:ilvl w:val="0"/>
          <w:numId w:val="2"/>
        </w:numPr>
        <w:spacing w:beforeLines="0" w:line="480" w:lineRule="exact"/>
        <w:ind w:left="0" w:firstLineChars="200" w:firstLine="560"/>
        <w:rPr>
          <w:color w:val="auto"/>
        </w:rPr>
      </w:pPr>
      <w:r w:rsidRPr="00127C34">
        <w:rPr>
          <w:rFonts w:hint="eastAsia"/>
          <w:color w:val="auto"/>
        </w:rPr>
        <w:t>资源及服务</w:t>
      </w:r>
    </w:p>
    <w:p w14:paraId="2D3E2D8E" w14:textId="77777777"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针对入选合作院校，项目发起单位将提供完善的资源和服务体系，以保证院校顺利开展合作课题，并为院校在数据治理及资产化、数据服务中台、数据深度挖掘、数据联机分析、指标聚合模型、敏捷数据分析等相关领域，以及本课题鼓励支持方向的科研、教学和人才培养提供长期有效的支持。</w:t>
      </w:r>
    </w:p>
    <w:p w14:paraId="456672A2" w14:textId="77777777"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1. 项目发起单位（成都康赛信息技术有限公司）</w:t>
      </w:r>
      <w:r w:rsidRPr="00127C34">
        <w:rPr>
          <w:rFonts w:ascii="宋体" w:hAnsi="宋体" w:hint="eastAsia"/>
          <w:color w:val="auto"/>
          <w:sz w:val="24"/>
        </w:rPr>
        <w:t>为每个立项课题提供对应的经费支持和实验设施与技术支持，为申报团队提供创新项目选题指导，协助团队完成科研项目或创新项目基础平台搭建和教师培训工作，并持续对科研课题申报至科研成果产出全过程提供必要的服务及支持。</w:t>
      </w:r>
    </w:p>
    <w:p w14:paraId="064886B9" w14:textId="77777777" w:rsidR="00744E29" w:rsidRDefault="008D1B55" w:rsidP="00437268">
      <w:pPr>
        <w:spacing w:before="0" w:after="0" w:line="480" w:lineRule="exact"/>
        <w:ind w:firstLine="480"/>
        <w:rPr>
          <w:rFonts w:ascii="宋体" w:hAnsi="宋体"/>
          <w:color w:val="auto"/>
          <w:sz w:val="24"/>
        </w:rPr>
      </w:pPr>
      <w:r w:rsidRPr="00127C34">
        <w:rPr>
          <w:rFonts w:ascii="宋体" w:hAnsi="宋体" w:hint="eastAsia"/>
          <w:color w:val="auto"/>
          <w:sz w:val="24"/>
        </w:rPr>
        <w:t>2．项目发起单位将辅助、联合申报院校申报新的科研课题，提供项目咨询服务和技术指导，为科技成果转化提供技术概念验证、商业化开发推广等服务。</w:t>
      </w:r>
    </w:p>
    <w:p w14:paraId="276520D4" w14:textId="77777777" w:rsidR="00497582" w:rsidRDefault="00497582" w:rsidP="00437268">
      <w:pPr>
        <w:spacing w:before="0" w:after="0" w:line="480" w:lineRule="exact"/>
        <w:ind w:firstLine="480"/>
        <w:rPr>
          <w:rFonts w:ascii="宋体" w:hAnsi="宋体"/>
          <w:color w:val="auto"/>
          <w:sz w:val="24"/>
        </w:rPr>
      </w:pPr>
    </w:p>
    <w:p w14:paraId="6DA932A4" w14:textId="77777777" w:rsidR="00497582" w:rsidRDefault="00497582" w:rsidP="00437268">
      <w:pPr>
        <w:spacing w:before="0" w:after="0" w:line="480" w:lineRule="exact"/>
        <w:ind w:firstLine="480"/>
        <w:rPr>
          <w:rFonts w:ascii="宋体" w:hAnsi="宋体"/>
          <w:color w:val="auto"/>
          <w:sz w:val="24"/>
        </w:rPr>
      </w:pPr>
    </w:p>
    <w:p w14:paraId="0F089E50" w14:textId="77777777" w:rsidR="00497582" w:rsidRDefault="00497582" w:rsidP="00437268">
      <w:pPr>
        <w:spacing w:before="0" w:after="0" w:line="480" w:lineRule="exact"/>
        <w:ind w:firstLine="480"/>
        <w:rPr>
          <w:rFonts w:ascii="宋体" w:hAnsi="宋体"/>
          <w:color w:val="auto"/>
          <w:sz w:val="24"/>
        </w:rPr>
      </w:pPr>
    </w:p>
    <w:p w14:paraId="58AE29B8" w14:textId="77777777" w:rsidR="00497582" w:rsidRPr="00D9495C" w:rsidRDefault="001A5B03" w:rsidP="005C715D">
      <w:pPr>
        <w:spacing w:beforeLines="100" w:before="326" w:after="0" w:line="460" w:lineRule="exact"/>
        <w:ind w:firstLineChars="0" w:firstLine="0"/>
        <w:jc w:val="center"/>
        <w:rPr>
          <w:b/>
          <w:sz w:val="24"/>
          <w:szCs w:val="24"/>
        </w:rPr>
      </w:pPr>
      <w:r w:rsidRPr="00D9495C">
        <w:rPr>
          <w:rFonts w:hint="eastAsia"/>
          <w:b/>
          <w:sz w:val="24"/>
          <w:szCs w:val="24"/>
        </w:rPr>
        <w:lastRenderedPageBreak/>
        <w:t>表二</w:t>
      </w:r>
      <w:r w:rsidR="00497582" w:rsidRPr="00D9495C">
        <w:rPr>
          <w:rFonts w:hint="eastAsia"/>
          <w:b/>
          <w:sz w:val="24"/>
          <w:szCs w:val="24"/>
        </w:rPr>
        <w:t xml:space="preserve"> </w:t>
      </w:r>
      <w:r w:rsidR="00497582" w:rsidRPr="00D9495C">
        <w:rPr>
          <w:rFonts w:hint="eastAsia"/>
          <w:b/>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268"/>
        <w:gridCol w:w="6095"/>
      </w:tblGrid>
      <w:tr w:rsidR="00497582" w:rsidRPr="00D9495C" w14:paraId="389D99D3" w14:textId="77777777" w:rsidTr="00D9495C">
        <w:trPr>
          <w:trHeight w:val="675"/>
        </w:trPr>
        <w:tc>
          <w:tcPr>
            <w:tcW w:w="1135" w:type="dxa"/>
            <w:shd w:val="clear" w:color="000000" w:fill="C0C0C0"/>
            <w:vAlign w:val="center"/>
          </w:tcPr>
          <w:p w14:paraId="2C835CB3" w14:textId="77777777"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技术编号</w:t>
            </w:r>
          </w:p>
        </w:tc>
        <w:tc>
          <w:tcPr>
            <w:tcW w:w="2268" w:type="dxa"/>
            <w:shd w:val="clear" w:color="000000" w:fill="C0C0C0"/>
            <w:vAlign w:val="center"/>
          </w:tcPr>
          <w:p w14:paraId="4688053C" w14:textId="77777777"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服务名称</w:t>
            </w:r>
          </w:p>
        </w:tc>
        <w:tc>
          <w:tcPr>
            <w:tcW w:w="6095" w:type="dxa"/>
            <w:shd w:val="clear" w:color="000000" w:fill="C0C0C0"/>
            <w:vAlign w:val="center"/>
          </w:tcPr>
          <w:p w14:paraId="6B3DB034" w14:textId="77777777"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详细介绍</w:t>
            </w:r>
          </w:p>
        </w:tc>
      </w:tr>
      <w:tr w:rsidR="00497582" w:rsidRPr="00D9495C" w14:paraId="545C9722" w14:textId="77777777" w:rsidTr="00D9495C">
        <w:trPr>
          <w:trHeight w:val="3263"/>
        </w:trPr>
        <w:tc>
          <w:tcPr>
            <w:tcW w:w="1135" w:type="dxa"/>
            <w:shd w:val="clear" w:color="auto" w:fill="auto"/>
            <w:vAlign w:val="center"/>
          </w:tcPr>
          <w:p w14:paraId="112312E4" w14:textId="77777777" w:rsidR="00497582" w:rsidRPr="00D9495C" w:rsidRDefault="00497582" w:rsidP="001E6A68">
            <w:pPr>
              <w:spacing w:before="0" w:after="0"/>
              <w:ind w:firstLineChars="0" w:firstLine="0"/>
              <w:jc w:val="center"/>
              <w:rPr>
                <w:rFonts w:ascii="宋体" w:hAnsi="宋体" w:cs="宋体"/>
                <w:sz w:val="20"/>
              </w:rPr>
            </w:pPr>
            <w:r w:rsidRPr="00D9495C">
              <w:rPr>
                <w:rFonts w:ascii="宋体" w:hAnsi="宋体"/>
                <w:sz w:val="20"/>
              </w:rPr>
              <w:t>B01</w:t>
            </w:r>
          </w:p>
        </w:tc>
        <w:tc>
          <w:tcPr>
            <w:tcW w:w="2268" w:type="dxa"/>
            <w:shd w:val="clear" w:color="auto" w:fill="auto"/>
            <w:vAlign w:val="center"/>
          </w:tcPr>
          <w:p w14:paraId="09986323" w14:textId="77777777" w:rsidR="00497582" w:rsidRPr="00D9495C" w:rsidRDefault="00494256" w:rsidP="00494256">
            <w:pPr>
              <w:pStyle w:val="afd"/>
              <w:spacing w:before="0" w:after="0" w:line="320" w:lineRule="exact"/>
              <w:ind w:left="0" w:firstLineChars="0" w:firstLine="0"/>
              <w:jc w:val="center"/>
              <w:rPr>
                <w:rFonts w:ascii="宋体" w:hAnsi="宋体" w:cs="宋体"/>
                <w:sz w:val="20"/>
              </w:rPr>
            </w:pPr>
            <w:r w:rsidRPr="00D9495C">
              <w:rPr>
                <w:rFonts w:ascii="宋体" w:hAnsi="宋体" w:hint="eastAsia"/>
                <w:sz w:val="20"/>
              </w:rPr>
              <w:t>全量数据可视化系统</w:t>
            </w:r>
          </w:p>
        </w:tc>
        <w:tc>
          <w:tcPr>
            <w:tcW w:w="6095" w:type="dxa"/>
            <w:shd w:val="clear" w:color="auto" w:fill="auto"/>
            <w:vAlign w:val="center"/>
          </w:tcPr>
          <w:p w14:paraId="361FF2EF" w14:textId="77777777" w:rsidR="00497582"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全量数据可视化系统（简称EBI）通过可视化的方法表示复杂的数据关系，从不同的数据源中抽取数据，并对其进行清洗、转换、重构，将数据信息中的对象、属性和联系，自动映射成可视的实体、连线、布局、颜色等元素。通过图形引擎，对数据进行各种关联分析，最后将分析结果以图形化的方式呈现于决策者面前。</w:t>
            </w:r>
          </w:p>
          <w:p w14:paraId="02B77DAA" w14:textId="77777777" w:rsidR="00B83648"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EBI支持动态化的全景数据大屏，全拖拽式制作，无需任何技术能力，内置150多种吩咐的组件，包括分析图（表格、饼图、折线图、关系图、仪表盘等）、控件（边框、图形、</w:t>
            </w:r>
            <w:proofErr w:type="gramStart"/>
            <w:r w:rsidRPr="00D9495C">
              <w:rPr>
                <w:rFonts w:ascii="宋体" w:hAnsi="宋体" w:hint="eastAsia"/>
                <w:sz w:val="20"/>
              </w:rPr>
              <w:t>轮播图</w:t>
            </w:r>
            <w:proofErr w:type="gramEnd"/>
            <w:r w:rsidRPr="00D9495C">
              <w:rPr>
                <w:rFonts w:ascii="宋体" w:hAnsi="宋体" w:hint="eastAsia"/>
                <w:sz w:val="20"/>
              </w:rPr>
              <w:t>、时间器等），支持多种数据源和细粒度的权限控制。通过大数据可视化技术，推进校园智慧教学活动的有效实施，助</w:t>
            </w:r>
            <w:proofErr w:type="gramStart"/>
            <w:r w:rsidRPr="00D9495C">
              <w:rPr>
                <w:rFonts w:ascii="宋体" w:hAnsi="宋体" w:hint="eastAsia"/>
                <w:sz w:val="20"/>
              </w:rPr>
              <w:t>推学校</w:t>
            </w:r>
            <w:proofErr w:type="gramEnd"/>
            <w:r w:rsidRPr="00D9495C">
              <w:rPr>
                <w:rFonts w:ascii="宋体" w:hAnsi="宋体" w:hint="eastAsia"/>
                <w:sz w:val="20"/>
              </w:rPr>
              <w:t>信息化管理更加智能化。</w:t>
            </w:r>
          </w:p>
        </w:tc>
      </w:tr>
    </w:tbl>
    <w:p w14:paraId="7F1ECBEA" w14:textId="77777777" w:rsidR="001A0FC5" w:rsidRPr="00437268" w:rsidRDefault="001A0FC5" w:rsidP="00D9495C">
      <w:pPr>
        <w:spacing w:before="0" w:after="0" w:line="480" w:lineRule="exact"/>
        <w:ind w:firstLineChars="0" w:firstLine="0"/>
        <w:rPr>
          <w:rFonts w:ascii="宋体" w:hAnsi="宋体"/>
          <w:color w:val="auto"/>
          <w:sz w:val="24"/>
          <w:szCs w:val="24"/>
        </w:rPr>
      </w:pP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127C34" w:rsidRPr="00127C34" w14:paraId="1FD54581" w14:textId="77777777">
        <w:trPr>
          <w:trHeight w:val="30"/>
        </w:trPr>
        <w:tc>
          <w:tcPr>
            <w:tcW w:w="1008" w:type="dxa"/>
          </w:tcPr>
          <w:p w14:paraId="5B81DBAC" w14:textId="77777777" w:rsidR="00744E29" w:rsidRPr="00127C34" w:rsidRDefault="00744E29">
            <w:pPr>
              <w:spacing w:before="0" w:after="0"/>
              <w:ind w:firstLineChars="0" w:firstLine="0"/>
              <w:jc w:val="center"/>
              <w:rPr>
                <w:rFonts w:ascii="宋体" w:hAnsi="宋体"/>
                <w:b/>
                <w:color w:val="auto"/>
                <w:sz w:val="20"/>
                <w:szCs w:val="22"/>
              </w:rPr>
            </w:pPr>
          </w:p>
        </w:tc>
      </w:tr>
    </w:tbl>
    <w:p w14:paraId="53D82E8B" w14:textId="77777777"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课题申报说明</w:t>
      </w:r>
    </w:p>
    <w:p w14:paraId="277E6BAE" w14:textId="77777777"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1. 申请人须仔细阅读申请指南，按照</w:t>
      </w:r>
      <w:r w:rsidR="00437268" w:rsidRPr="001A0FC5">
        <w:rPr>
          <w:rFonts w:ascii="宋体" w:eastAsia="宋体" w:hAnsi="宋体" w:hint="eastAsia"/>
          <w:b w:val="0"/>
          <w:bCs w:val="0"/>
          <w:color w:val="auto"/>
          <w:sz w:val="24"/>
          <w:szCs w:val="24"/>
        </w:rPr>
        <w:t>指南详细填写申请书，填写不合要求的课题会按照格式不符合要求处理。</w:t>
      </w:r>
    </w:p>
    <w:p w14:paraId="37F5BC3E" w14:textId="77777777"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2. 请各课题申请人按要求填写申请书（申请书中手机和邮箱必须填写），加盖公章及签字后扫描上传至：</w:t>
      </w:r>
      <w:r w:rsidRPr="001A0FC5">
        <w:rPr>
          <w:rFonts w:ascii="宋体" w:eastAsia="宋体" w:hAnsi="宋体"/>
          <w:bCs w:val="0"/>
          <w:color w:val="auto"/>
          <w:sz w:val="24"/>
          <w:szCs w:val="24"/>
        </w:rPr>
        <w:t>http://cxjj.cutech.edu.cn</w:t>
      </w:r>
      <w:r w:rsidRPr="001A0FC5">
        <w:rPr>
          <w:rFonts w:ascii="宋体" w:eastAsia="宋体" w:hAnsi="宋体" w:hint="eastAsia"/>
          <w:b w:val="0"/>
          <w:bCs w:val="0"/>
          <w:color w:val="auto"/>
          <w:sz w:val="24"/>
          <w:szCs w:val="24"/>
        </w:rPr>
        <w:t>；为方便评审，申请书</w:t>
      </w:r>
      <w:proofErr w:type="gramStart"/>
      <w:r w:rsidRPr="001A0FC5">
        <w:rPr>
          <w:rFonts w:ascii="宋体" w:eastAsia="宋体" w:hAnsi="宋体" w:hint="eastAsia"/>
          <w:b w:val="0"/>
          <w:bCs w:val="0"/>
          <w:color w:val="auto"/>
          <w:sz w:val="24"/>
          <w:szCs w:val="24"/>
        </w:rPr>
        <w:t>扫描件请按</w:t>
      </w:r>
      <w:proofErr w:type="gramEnd"/>
      <w:r w:rsidRPr="001A0FC5">
        <w:rPr>
          <w:rFonts w:ascii="宋体" w:eastAsia="宋体" w:hAnsi="宋体" w:hint="eastAsia"/>
          <w:b w:val="0"/>
          <w:bCs w:val="0"/>
          <w:color w:val="auto"/>
          <w:sz w:val="24"/>
          <w:szCs w:val="24"/>
        </w:rPr>
        <w:t>以下命名规则命名：学校名称+申请人姓名</w:t>
      </w:r>
      <w:r w:rsidR="00437268" w:rsidRPr="001A0FC5">
        <w:rPr>
          <w:rFonts w:ascii="宋体" w:eastAsia="宋体" w:hAnsi="宋体" w:hint="eastAsia"/>
          <w:b w:val="0"/>
          <w:bCs w:val="0"/>
          <w:color w:val="auto"/>
          <w:sz w:val="24"/>
          <w:szCs w:val="24"/>
        </w:rPr>
        <w:t>。</w:t>
      </w:r>
    </w:p>
    <w:p w14:paraId="69435BAE" w14:textId="77777777" w:rsidR="00437268" w:rsidRPr="00D9495C" w:rsidRDefault="008D1B55" w:rsidP="00437268">
      <w:pPr>
        <w:pStyle w:val="2"/>
        <w:numPr>
          <w:ilvl w:val="0"/>
          <w:numId w:val="0"/>
        </w:numPr>
        <w:spacing w:before="163" w:line="500" w:lineRule="exact"/>
        <w:ind w:firstLineChars="200" w:firstLine="480"/>
        <w:rPr>
          <w:rFonts w:ascii="宋体" w:eastAsia="宋体" w:hAnsi="宋体"/>
          <w:b w:val="0"/>
          <w:bCs w:val="0"/>
          <w:sz w:val="24"/>
          <w:szCs w:val="24"/>
        </w:rPr>
      </w:pPr>
      <w:r w:rsidRPr="001A0FC5">
        <w:rPr>
          <w:rFonts w:ascii="宋体" w:eastAsia="宋体" w:hAnsi="宋体" w:hint="eastAsia"/>
          <w:b w:val="0"/>
          <w:bCs w:val="0"/>
          <w:color w:val="auto"/>
          <w:sz w:val="24"/>
          <w:szCs w:val="24"/>
        </w:rPr>
        <w:t>3. 申请截止时间</w:t>
      </w:r>
      <w:r w:rsidRPr="00D9495C">
        <w:rPr>
          <w:rFonts w:ascii="宋体" w:eastAsia="宋体" w:hAnsi="宋体" w:hint="eastAsia"/>
          <w:b w:val="0"/>
          <w:bCs w:val="0"/>
          <w:sz w:val="24"/>
          <w:szCs w:val="24"/>
        </w:rPr>
        <w:t>为20</w:t>
      </w:r>
      <w:r w:rsidRPr="00D9495C">
        <w:rPr>
          <w:rFonts w:ascii="宋体" w:eastAsia="宋体" w:hAnsi="宋体"/>
          <w:b w:val="0"/>
          <w:bCs w:val="0"/>
          <w:sz w:val="24"/>
          <w:szCs w:val="24"/>
        </w:rPr>
        <w:t>21</w:t>
      </w:r>
      <w:r w:rsidRPr="00D9495C">
        <w:rPr>
          <w:rFonts w:ascii="宋体" w:eastAsia="宋体" w:hAnsi="宋体" w:hint="eastAsia"/>
          <w:b w:val="0"/>
          <w:bCs w:val="0"/>
          <w:sz w:val="24"/>
          <w:szCs w:val="24"/>
        </w:rPr>
        <w:t>年</w:t>
      </w:r>
      <w:r w:rsidR="001453F0" w:rsidRPr="00D9495C">
        <w:rPr>
          <w:rFonts w:ascii="宋体" w:eastAsia="宋体" w:hAnsi="宋体" w:hint="eastAsia"/>
          <w:b w:val="0"/>
          <w:bCs w:val="0"/>
          <w:sz w:val="24"/>
          <w:szCs w:val="24"/>
        </w:rPr>
        <w:t>6</w:t>
      </w:r>
      <w:r w:rsidRPr="00D9495C">
        <w:rPr>
          <w:rFonts w:ascii="宋体" w:eastAsia="宋体" w:hAnsi="宋体" w:hint="eastAsia"/>
          <w:b w:val="0"/>
          <w:bCs w:val="0"/>
          <w:sz w:val="24"/>
          <w:szCs w:val="24"/>
        </w:rPr>
        <w:t>月</w:t>
      </w:r>
      <w:r w:rsidR="001453F0" w:rsidRPr="00D9495C">
        <w:rPr>
          <w:rFonts w:ascii="宋体" w:eastAsia="宋体" w:hAnsi="宋体" w:hint="eastAsia"/>
          <w:b w:val="0"/>
          <w:bCs w:val="0"/>
          <w:sz w:val="24"/>
          <w:szCs w:val="24"/>
        </w:rPr>
        <w:t>30</w:t>
      </w:r>
      <w:r w:rsidRPr="00D9495C">
        <w:rPr>
          <w:rFonts w:ascii="宋体" w:eastAsia="宋体" w:hAnsi="宋体" w:hint="eastAsia"/>
          <w:b w:val="0"/>
          <w:bCs w:val="0"/>
          <w:sz w:val="24"/>
          <w:szCs w:val="24"/>
        </w:rPr>
        <w:t>日。</w:t>
      </w:r>
    </w:p>
    <w:p w14:paraId="58211526" w14:textId="77777777"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D9495C">
        <w:rPr>
          <w:rFonts w:ascii="宋体" w:eastAsia="宋体" w:hAnsi="宋体" w:hint="eastAsia"/>
          <w:b w:val="0"/>
          <w:bCs w:val="0"/>
          <w:sz w:val="24"/>
          <w:szCs w:val="24"/>
        </w:rPr>
        <w:t>4. 课题的执行时间为</w:t>
      </w:r>
      <w:r w:rsidR="00437268" w:rsidRPr="00D9495C">
        <w:rPr>
          <w:rFonts w:ascii="宋体" w:eastAsia="宋体" w:hAnsi="宋体" w:hint="eastAsia"/>
          <w:b w:val="0"/>
          <w:sz w:val="24"/>
          <w:szCs w:val="24"/>
        </w:rPr>
        <w:t>2021年</w:t>
      </w:r>
      <w:r w:rsidR="001453F0" w:rsidRPr="00D9495C">
        <w:rPr>
          <w:rFonts w:ascii="宋体" w:eastAsia="宋体" w:hAnsi="宋体" w:hint="eastAsia"/>
          <w:b w:val="0"/>
          <w:sz w:val="24"/>
          <w:szCs w:val="24"/>
        </w:rPr>
        <w:t>10</w:t>
      </w:r>
      <w:r w:rsidR="00437268" w:rsidRPr="00D9495C">
        <w:rPr>
          <w:rFonts w:ascii="宋体" w:eastAsia="宋体" w:hAnsi="宋体" w:hint="eastAsia"/>
          <w:b w:val="0"/>
          <w:sz w:val="24"/>
          <w:szCs w:val="24"/>
        </w:rPr>
        <w:t>月1日～2022年</w:t>
      </w:r>
      <w:r w:rsidR="001453F0" w:rsidRPr="00D9495C">
        <w:rPr>
          <w:rFonts w:ascii="宋体" w:eastAsia="宋体" w:hAnsi="宋体" w:hint="eastAsia"/>
          <w:b w:val="0"/>
          <w:sz w:val="24"/>
          <w:szCs w:val="24"/>
        </w:rPr>
        <w:t>9</w:t>
      </w:r>
      <w:r w:rsidR="00437268" w:rsidRPr="00D9495C">
        <w:rPr>
          <w:rFonts w:ascii="宋体" w:eastAsia="宋体" w:hAnsi="宋体" w:hint="eastAsia"/>
          <w:b w:val="0"/>
          <w:sz w:val="24"/>
          <w:szCs w:val="24"/>
        </w:rPr>
        <w:t>月</w:t>
      </w:r>
      <w:r w:rsidR="001453F0" w:rsidRPr="00D9495C">
        <w:rPr>
          <w:rFonts w:ascii="宋体" w:eastAsia="宋体" w:hAnsi="宋体" w:hint="eastAsia"/>
          <w:b w:val="0"/>
          <w:sz w:val="24"/>
          <w:szCs w:val="24"/>
        </w:rPr>
        <w:t>30</w:t>
      </w:r>
      <w:r w:rsidR="00437268" w:rsidRPr="00D9495C">
        <w:rPr>
          <w:rFonts w:ascii="宋体" w:eastAsia="宋体" w:hAnsi="宋体" w:hint="eastAsia"/>
          <w:b w:val="0"/>
          <w:sz w:val="24"/>
          <w:szCs w:val="24"/>
        </w:rPr>
        <w:t>日</w:t>
      </w:r>
      <w:r w:rsidRPr="00D9495C">
        <w:rPr>
          <w:rFonts w:ascii="宋体" w:eastAsia="宋体" w:hAnsi="宋体" w:hint="eastAsia"/>
          <w:b w:val="0"/>
          <w:bCs w:val="0"/>
          <w:sz w:val="24"/>
          <w:szCs w:val="24"/>
        </w:rPr>
        <w:t>，</w:t>
      </w:r>
      <w:r w:rsidRPr="001A0FC5">
        <w:rPr>
          <w:rFonts w:ascii="宋体" w:eastAsia="宋体" w:hAnsi="宋体" w:hint="eastAsia"/>
          <w:b w:val="0"/>
          <w:bCs w:val="0"/>
          <w:color w:val="auto"/>
          <w:sz w:val="24"/>
          <w:szCs w:val="24"/>
        </w:rPr>
        <w:t>可根据课题复杂程度适度延长执行周期，最长不超过两年。</w:t>
      </w:r>
    </w:p>
    <w:p w14:paraId="08354513" w14:textId="77777777"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5. 课题选题列表上的选题方向都不限定课题数量，但是如果存在内容重复的相似课题，专家组将根据课题组技术积累、课题方案、课题支撑条件等要素择优选择资助课题。</w:t>
      </w:r>
    </w:p>
    <w:p w14:paraId="7EA79D73" w14:textId="77777777" w:rsidR="00437268" w:rsidRPr="001A0FC5" w:rsidRDefault="008D1B55" w:rsidP="00A03D6A">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6. 如果以联合课题组的形式申请课题，需要列明不同学校单位的课题任务。</w:t>
      </w:r>
    </w:p>
    <w:p w14:paraId="7F5043C7" w14:textId="77777777" w:rsidR="00A03D6A" w:rsidRPr="001A0FC5" w:rsidRDefault="00A03D6A" w:rsidP="00A03D6A">
      <w:pPr>
        <w:pStyle w:val="2"/>
        <w:numPr>
          <w:ilvl w:val="0"/>
          <w:numId w:val="0"/>
        </w:numPr>
        <w:spacing w:before="163" w:line="500" w:lineRule="exact"/>
        <w:ind w:firstLineChars="200" w:firstLine="482"/>
        <w:jc w:val="both"/>
        <w:rPr>
          <w:rFonts w:ascii="宋体" w:eastAsia="宋体" w:hAnsi="宋体"/>
        </w:rPr>
      </w:pPr>
      <w:r w:rsidRPr="001A0FC5">
        <w:rPr>
          <w:rFonts w:ascii="宋体" w:eastAsia="宋体" w:hAnsi="宋体" w:hint="eastAsia"/>
          <w:bCs w:val="0"/>
          <w:sz w:val="24"/>
          <w:szCs w:val="24"/>
        </w:rPr>
        <w:t>7.课题申请人无需向资助企业额外购买配套设备或软件。</w:t>
      </w:r>
    </w:p>
    <w:p w14:paraId="45452500" w14:textId="77777777" w:rsidR="00A03D6A" w:rsidRPr="00A03D6A" w:rsidRDefault="00A03D6A" w:rsidP="00A03D6A">
      <w:pPr>
        <w:ind w:firstLine="420"/>
      </w:pPr>
    </w:p>
    <w:p w14:paraId="08A946A6" w14:textId="77777777"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联系人及联系方式</w:t>
      </w:r>
    </w:p>
    <w:p w14:paraId="6107F305" w14:textId="77777777"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t>教育部科技发展中心联系人：</w:t>
      </w:r>
    </w:p>
    <w:p w14:paraId="0902E0CF" w14:textId="77777777" w:rsidR="00744E29" w:rsidRDefault="008D1B55" w:rsidP="00A03D6A">
      <w:pPr>
        <w:spacing w:before="0" w:after="0" w:line="440" w:lineRule="exact"/>
        <w:ind w:firstLine="480"/>
        <w:jc w:val="left"/>
        <w:rPr>
          <w:rFonts w:ascii="宋体" w:hAnsi="宋体"/>
          <w:color w:val="auto"/>
          <w:sz w:val="24"/>
          <w:szCs w:val="24"/>
        </w:rPr>
      </w:pPr>
      <w:bookmarkStart w:id="0" w:name="_Hlk66311275"/>
      <w:r w:rsidRPr="00127C34">
        <w:rPr>
          <w:rFonts w:ascii="宋体" w:hAnsi="宋体" w:hint="eastAsia"/>
          <w:color w:val="auto"/>
          <w:sz w:val="24"/>
          <w:szCs w:val="24"/>
        </w:rPr>
        <w:t>张  杰     电话：010-62514689</w:t>
      </w:r>
      <w:bookmarkEnd w:id="0"/>
    </w:p>
    <w:p w14:paraId="4E771E72" w14:textId="77777777" w:rsidR="00437268" w:rsidRPr="00127C34" w:rsidRDefault="00437268" w:rsidP="00A03D6A">
      <w:pPr>
        <w:spacing w:before="0" w:after="0" w:line="440" w:lineRule="exact"/>
        <w:ind w:firstLine="480"/>
        <w:jc w:val="left"/>
        <w:rPr>
          <w:rFonts w:ascii="宋体" w:hAnsi="宋体"/>
          <w:color w:val="auto"/>
          <w:sz w:val="24"/>
          <w:szCs w:val="24"/>
        </w:rPr>
      </w:pPr>
    </w:p>
    <w:p w14:paraId="4AD7CC90" w14:textId="77777777"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lastRenderedPageBreak/>
        <w:t>企业联系人：</w:t>
      </w:r>
    </w:p>
    <w:p w14:paraId="53CF7F49" w14:textId="77777777" w:rsidR="00744E29" w:rsidRPr="00127C34" w:rsidRDefault="008D1B55" w:rsidP="00A03D6A">
      <w:pPr>
        <w:spacing w:before="0" w:after="0" w:line="440" w:lineRule="exact"/>
        <w:ind w:firstLine="482"/>
        <w:rPr>
          <w:rFonts w:ascii="宋体" w:hAnsi="宋体"/>
          <w:b/>
          <w:bCs/>
          <w:iCs w:val="0"/>
          <w:color w:val="auto"/>
          <w:kern w:val="2"/>
          <w:sz w:val="24"/>
          <w:szCs w:val="24"/>
        </w:rPr>
      </w:pPr>
      <w:r w:rsidRPr="00127C34">
        <w:rPr>
          <w:rFonts w:ascii="宋体" w:hAnsi="宋体" w:hint="eastAsia"/>
          <w:b/>
          <w:bCs/>
          <w:color w:val="auto"/>
          <w:sz w:val="24"/>
          <w:szCs w:val="24"/>
        </w:rPr>
        <w:t>成都康赛信息技术有限公司</w:t>
      </w:r>
    </w:p>
    <w:p w14:paraId="5A52FE97" w14:textId="77777777" w:rsidR="00744E29" w:rsidRPr="00127C34" w:rsidRDefault="008D1B55" w:rsidP="00A03D6A">
      <w:pPr>
        <w:spacing w:before="0" w:after="0" w:line="440" w:lineRule="exact"/>
        <w:ind w:firstLine="480"/>
        <w:rPr>
          <w:rFonts w:ascii="宋体" w:hAnsi="宋体"/>
          <w:iCs w:val="0"/>
          <w:color w:val="auto"/>
          <w:kern w:val="2"/>
          <w:sz w:val="24"/>
          <w:szCs w:val="24"/>
        </w:rPr>
      </w:pPr>
      <w:r w:rsidRPr="00127C34">
        <w:rPr>
          <w:rFonts w:ascii="宋体" w:hAnsi="宋体" w:hint="eastAsia"/>
          <w:iCs w:val="0"/>
          <w:color w:val="auto"/>
          <w:kern w:val="2"/>
          <w:sz w:val="24"/>
          <w:szCs w:val="24"/>
        </w:rPr>
        <w:t>业务支持：</w:t>
      </w:r>
    </w:p>
    <w:p w14:paraId="3CFDD659" w14:textId="77777777" w:rsidR="00744E29" w:rsidRPr="00A03D6A" w:rsidRDefault="008D1B55" w:rsidP="00A03D6A">
      <w:pPr>
        <w:spacing w:before="0" w:after="0" w:line="440" w:lineRule="exact"/>
        <w:ind w:firstLine="480"/>
        <w:rPr>
          <w:rFonts w:ascii="宋体" w:hAnsi="宋体"/>
          <w:iCs w:val="0"/>
          <w:color w:val="auto"/>
          <w:kern w:val="2"/>
          <w:sz w:val="24"/>
          <w:szCs w:val="24"/>
        </w:rPr>
      </w:pPr>
      <w:proofErr w:type="gramStart"/>
      <w:r w:rsidRPr="00127C34">
        <w:rPr>
          <w:rFonts w:ascii="宋体" w:hAnsi="宋体" w:hint="eastAsia"/>
          <w:color w:val="auto"/>
          <w:sz w:val="24"/>
          <w:szCs w:val="24"/>
        </w:rPr>
        <w:t>邢</w:t>
      </w:r>
      <w:proofErr w:type="gramEnd"/>
      <w:r w:rsidRPr="00127C34">
        <w:rPr>
          <w:rFonts w:ascii="宋体" w:hAnsi="宋体" w:hint="eastAsia"/>
          <w:color w:val="auto"/>
          <w:sz w:val="24"/>
          <w:szCs w:val="24"/>
        </w:rPr>
        <w:t xml:space="preserve">  </w:t>
      </w:r>
      <w:proofErr w:type="gramStart"/>
      <w:r w:rsidRPr="00127C34">
        <w:rPr>
          <w:rFonts w:ascii="宋体" w:hAnsi="宋体" w:hint="eastAsia"/>
          <w:color w:val="auto"/>
          <w:sz w:val="24"/>
          <w:szCs w:val="24"/>
        </w:rPr>
        <w:t>珊</w:t>
      </w:r>
      <w:proofErr w:type="gramEnd"/>
      <w:r w:rsidRPr="00127C34">
        <w:rPr>
          <w:rFonts w:ascii="宋体" w:hAnsi="宋体" w:hint="eastAsia"/>
          <w:color w:val="auto"/>
          <w:sz w:val="24"/>
          <w:szCs w:val="24"/>
        </w:rPr>
        <w:t xml:space="preserve">     </w:t>
      </w:r>
      <w:r w:rsidRPr="00127C34">
        <w:rPr>
          <w:rFonts w:ascii="宋体" w:hAnsi="宋体" w:hint="eastAsia"/>
          <w:iCs w:val="0"/>
          <w:color w:val="auto"/>
          <w:kern w:val="2"/>
          <w:sz w:val="24"/>
          <w:szCs w:val="24"/>
        </w:rPr>
        <w:t>电话：</w:t>
      </w:r>
      <w:r w:rsidR="00623A56" w:rsidRPr="00127C34">
        <w:rPr>
          <w:rFonts w:ascii="宋体" w:hAnsi="宋体"/>
          <w:iCs w:val="0"/>
          <w:color w:val="auto"/>
          <w:kern w:val="2"/>
          <w:sz w:val="24"/>
          <w:szCs w:val="24"/>
        </w:rPr>
        <w:t>13488996180</w:t>
      </w:r>
      <w:r w:rsidR="00A03D6A">
        <w:rPr>
          <w:rFonts w:ascii="宋体" w:hAnsi="宋体" w:hint="eastAsia"/>
          <w:iCs w:val="0"/>
          <w:color w:val="auto"/>
          <w:kern w:val="2"/>
          <w:sz w:val="24"/>
          <w:szCs w:val="24"/>
        </w:rPr>
        <w:t xml:space="preserve">     </w:t>
      </w:r>
      <w:r w:rsidRPr="00127C34">
        <w:rPr>
          <w:rFonts w:ascii="宋体" w:hAnsi="宋体" w:hint="eastAsia"/>
          <w:color w:val="auto"/>
          <w:sz w:val="24"/>
          <w:szCs w:val="24"/>
        </w:rPr>
        <w:t>邮箱：</w:t>
      </w:r>
      <w:r w:rsidR="00A20CC9" w:rsidRPr="00A20CC9">
        <w:rPr>
          <w:rFonts w:ascii="宋体" w:hAnsi="宋体"/>
          <w:color w:val="auto"/>
          <w:sz w:val="24"/>
          <w:szCs w:val="24"/>
        </w:rPr>
        <w:t>xingshan@comsys.net.cn</w:t>
      </w:r>
      <w:r w:rsidR="00A20CC9">
        <w:rPr>
          <w:rFonts w:ascii="宋体" w:hAnsi="宋体" w:hint="eastAsia"/>
          <w:color w:val="auto"/>
          <w:sz w:val="24"/>
          <w:szCs w:val="24"/>
        </w:rPr>
        <w:t xml:space="preserve"> </w:t>
      </w:r>
    </w:p>
    <w:p w14:paraId="7114F8F5" w14:textId="77777777" w:rsidR="00744E29" w:rsidRDefault="0023670D" w:rsidP="00A03D6A">
      <w:pPr>
        <w:spacing w:before="0" w:after="0" w:line="440" w:lineRule="exact"/>
        <w:ind w:firstLine="480"/>
        <w:rPr>
          <w:rFonts w:ascii="宋体" w:hAnsi="宋体"/>
          <w:color w:val="auto"/>
          <w:sz w:val="24"/>
          <w:szCs w:val="24"/>
        </w:rPr>
      </w:pPr>
      <w:proofErr w:type="gramStart"/>
      <w:r w:rsidRPr="00127C34">
        <w:rPr>
          <w:rFonts w:ascii="宋体" w:hAnsi="宋体" w:hint="eastAsia"/>
          <w:color w:val="auto"/>
          <w:sz w:val="24"/>
          <w:szCs w:val="24"/>
        </w:rPr>
        <w:t>高碧蔓</w:t>
      </w:r>
      <w:proofErr w:type="gramEnd"/>
      <w:r w:rsidR="008D1B55" w:rsidRPr="00127C34">
        <w:rPr>
          <w:rFonts w:ascii="宋体" w:hAnsi="宋体" w:hint="eastAsia"/>
          <w:color w:val="auto"/>
          <w:sz w:val="24"/>
          <w:szCs w:val="24"/>
        </w:rPr>
        <w:t xml:space="preserve">    </w:t>
      </w:r>
      <w:r w:rsidR="008D1B55" w:rsidRPr="00127C34">
        <w:rPr>
          <w:rFonts w:ascii="宋体" w:hAnsi="宋体"/>
          <w:color w:val="auto"/>
          <w:sz w:val="24"/>
          <w:szCs w:val="24"/>
        </w:rPr>
        <w:t xml:space="preserve"> </w:t>
      </w:r>
      <w:r w:rsidR="008D1B55" w:rsidRPr="00127C34">
        <w:rPr>
          <w:rFonts w:ascii="宋体" w:hAnsi="宋体" w:hint="eastAsia"/>
          <w:iCs w:val="0"/>
          <w:color w:val="auto"/>
          <w:kern w:val="2"/>
          <w:sz w:val="24"/>
          <w:szCs w:val="24"/>
        </w:rPr>
        <w:t>电话：</w:t>
      </w:r>
      <w:r w:rsidRPr="00127C34">
        <w:rPr>
          <w:rFonts w:ascii="宋体" w:hAnsi="宋体" w:hint="eastAsia"/>
          <w:iCs w:val="0"/>
          <w:color w:val="auto"/>
          <w:kern w:val="2"/>
          <w:sz w:val="24"/>
          <w:szCs w:val="24"/>
        </w:rPr>
        <w:t>18408286235</w:t>
      </w:r>
      <w:r w:rsidR="00A03D6A">
        <w:rPr>
          <w:rFonts w:ascii="宋体" w:hAnsi="宋体" w:hint="eastAsia"/>
          <w:iCs w:val="0"/>
          <w:color w:val="auto"/>
          <w:kern w:val="2"/>
          <w:sz w:val="24"/>
          <w:szCs w:val="24"/>
        </w:rPr>
        <w:t xml:space="preserve">     </w:t>
      </w:r>
      <w:r w:rsidR="008D1B55" w:rsidRPr="00127C34">
        <w:rPr>
          <w:rFonts w:ascii="宋体" w:hAnsi="宋体" w:hint="eastAsia"/>
          <w:color w:val="auto"/>
          <w:sz w:val="24"/>
          <w:szCs w:val="24"/>
        </w:rPr>
        <w:t>邮箱：</w:t>
      </w:r>
      <w:r w:rsidR="00A20CC9" w:rsidRPr="00A20CC9">
        <w:rPr>
          <w:rFonts w:ascii="宋体" w:hAnsi="宋体" w:hint="eastAsia"/>
          <w:color w:val="auto"/>
          <w:sz w:val="24"/>
          <w:szCs w:val="24"/>
        </w:rPr>
        <w:t>gaobiman</w:t>
      </w:r>
      <w:r w:rsidR="00A20CC9" w:rsidRPr="00A20CC9">
        <w:rPr>
          <w:rFonts w:ascii="宋体" w:hAnsi="宋体"/>
          <w:color w:val="auto"/>
          <w:sz w:val="24"/>
          <w:szCs w:val="24"/>
        </w:rPr>
        <w:t>@comsys.net.cn</w:t>
      </w:r>
      <w:r w:rsidR="00A20CC9">
        <w:rPr>
          <w:rFonts w:ascii="宋体" w:hAnsi="宋体" w:hint="eastAsia"/>
          <w:color w:val="auto"/>
          <w:sz w:val="24"/>
          <w:szCs w:val="24"/>
        </w:rPr>
        <w:t xml:space="preserve"> </w:t>
      </w:r>
    </w:p>
    <w:p w14:paraId="4C9FCD08" w14:textId="77777777" w:rsidR="00A03D6A" w:rsidRDefault="00A03D6A" w:rsidP="00A03D6A">
      <w:pPr>
        <w:spacing w:before="0" w:after="0" w:line="440" w:lineRule="exact"/>
        <w:ind w:firstLine="480"/>
        <w:rPr>
          <w:rFonts w:ascii="宋体" w:hAnsi="宋体"/>
          <w:iCs w:val="0"/>
          <w:color w:val="auto"/>
          <w:kern w:val="2"/>
          <w:sz w:val="24"/>
          <w:szCs w:val="24"/>
        </w:rPr>
      </w:pPr>
      <w:r w:rsidRPr="00494256">
        <w:rPr>
          <w:rFonts w:ascii="宋体" w:hAnsi="宋体" w:hint="eastAsia"/>
          <w:iCs w:val="0"/>
          <w:color w:val="auto"/>
          <w:kern w:val="2"/>
          <w:sz w:val="24"/>
          <w:szCs w:val="24"/>
        </w:rPr>
        <w:t>技术支持：</w:t>
      </w:r>
    </w:p>
    <w:p w14:paraId="298999D4" w14:textId="77777777" w:rsidR="00494256" w:rsidRPr="00494256" w:rsidRDefault="00494256" w:rsidP="00A03D6A">
      <w:pPr>
        <w:spacing w:before="0" w:after="0" w:line="440" w:lineRule="exact"/>
        <w:ind w:firstLine="480"/>
        <w:rPr>
          <w:rFonts w:ascii="宋体" w:hAnsi="宋体"/>
          <w:iCs w:val="0"/>
          <w:color w:val="auto"/>
          <w:kern w:val="2"/>
          <w:sz w:val="24"/>
          <w:szCs w:val="24"/>
        </w:rPr>
      </w:pPr>
      <w:r>
        <w:rPr>
          <w:rFonts w:ascii="宋体" w:hAnsi="宋体" w:hint="eastAsia"/>
          <w:iCs w:val="0"/>
          <w:color w:val="auto"/>
          <w:kern w:val="2"/>
          <w:sz w:val="24"/>
          <w:szCs w:val="24"/>
        </w:rPr>
        <w:t>许胜男     电话：</w:t>
      </w:r>
      <w:r w:rsidRPr="00494256">
        <w:rPr>
          <w:rFonts w:ascii="宋体" w:hAnsi="宋体"/>
          <w:iCs w:val="0"/>
          <w:color w:val="auto"/>
          <w:kern w:val="2"/>
          <w:sz w:val="24"/>
          <w:szCs w:val="24"/>
        </w:rPr>
        <w:t>13394118883</w:t>
      </w:r>
      <w:r>
        <w:rPr>
          <w:rFonts w:ascii="宋体" w:hAnsi="宋体" w:hint="eastAsia"/>
          <w:iCs w:val="0"/>
          <w:color w:val="auto"/>
          <w:kern w:val="2"/>
          <w:sz w:val="24"/>
          <w:szCs w:val="24"/>
        </w:rPr>
        <w:t xml:space="preserve">     邮箱：</w:t>
      </w:r>
      <w:r w:rsidRPr="00494256">
        <w:rPr>
          <w:rFonts w:ascii="宋体" w:hAnsi="宋体"/>
          <w:iCs w:val="0"/>
          <w:color w:val="auto"/>
          <w:kern w:val="2"/>
          <w:sz w:val="24"/>
          <w:szCs w:val="24"/>
        </w:rPr>
        <w:t>xushengnan@comsys.net.cn</w:t>
      </w:r>
    </w:p>
    <w:sectPr w:rsidR="00494256" w:rsidRPr="00494256" w:rsidSect="00706CAD">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F26F" w14:textId="77777777" w:rsidR="003E3388" w:rsidRDefault="003E3388">
      <w:pPr>
        <w:spacing w:before="0" w:after="0"/>
        <w:ind w:firstLine="420"/>
      </w:pPr>
      <w:r>
        <w:separator/>
      </w:r>
    </w:p>
  </w:endnote>
  <w:endnote w:type="continuationSeparator" w:id="0">
    <w:p w14:paraId="7FF94A27" w14:textId="77777777" w:rsidR="003E3388" w:rsidRDefault="003E3388">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1B25" w14:textId="77777777" w:rsidR="00744E29" w:rsidRDefault="00744E29">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A61C" w14:textId="77777777" w:rsidR="00744E29" w:rsidRDefault="00744E29">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7FC3" w14:textId="77777777" w:rsidR="00744E29" w:rsidRDefault="00744E29">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102D" w14:textId="77777777" w:rsidR="003E3388" w:rsidRDefault="003E3388">
      <w:pPr>
        <w:spacing w:before="0" w:after="0"/>
        <w:ind w:firstLine="420"/>
      </w:pPr>
      <w:r>
        <w:separator/>
      </w:r>
    </w:p>
  </w:footnote>
  <w:footnote w:type="continuationSeparator" w:id="0">
    <w:p w14:paraId="52D4D67D" w14:textId="77777777" w:rsidR="003E3388" w:rsidRDefault="003E3388">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592D" w14:textId="77777777" w:rsidR="00744E29" w:rsidRDefault="00744E29">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7217" w14:textId="77777777" w:rsidR="00744E29" w:rsidRDefault="00744E29">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84BB" w14:textId="77777777" w:rsidR="00744E29" w:rsidRDefault="00744E29">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3507"/>
    <w:rsid w:val="00024715"/>
    <w:rsid w:val="00024AC6"/>
    <w:rsid w:val="0003170C"/>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7AE"/>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162F"/>
    <w:rsid w:val="000621E1"/>
    <w:rsid w:val="00063310"/>
    <w:rsid w:val="0006452E"/>
    <w:rsid w:val="00065733"/>
    <w:rsid w:val="0006577E"/>
    <w:rsid w:val="00065AD7"/>
    <w:rsid w:val="00066432"/>
    <w:rsid w:val="00067273"/>
    <w:rsid w:val="000679BF"/>
    <w:rsid w:val="0007007A"/>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B34"/>
    <w:rsid w:val="00091EEE"/>
    <w:rsid w:val="00092126"/>
    <w:rsid w:val="00092FB6"/>
    <w:rsid w:val="000938FA"/>
    <w:rsid w:val="00093FFE"/>
    <w:rsid w:val="00094A2A"/>
    <w:rsid w:val="000959D5"/>
    <w:rsid w:val="00095B6D"/>
    <w:rsid w:val="00095F15"/>
    <w:rsid w:val="00096EE6"/>
    <w:rsid w:val="000A0E57"/>
    <w:rsid w:val="000A0FA0"/>
    <w:rsid w:val="000A126D"/>
    <w:rsid w:val="000A17F3"/>
    <w:rsid w:val="000A3729"/>
    <w:rsid w:val="000A49A2"/>
    <w:rsid w:val="000A4B19"/>
    <w:rsid w:val="000A4CDE"/>
    <w:rsid w:val="000A52C0"/>
    <w:rsid w:val="000A5562"/>
    <w:rsid w:val="000A64FC"/>
    <w:rsid w:val="000A674A"/>
    <w:rsid w:val="000A7EEF"/>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5944"/>
    <w:rsid w:val="00127C34"/>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3F0"/>
    <w:rsid w:val="00145785"/>
    <w:rsid w:val="00146BAC"/>
    <w:rsid w:val="001470B0"/>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23F5"/>
    <w:rsid w:val="00194F83"/>
    <w:rsid w:val="0019545E"/>
    <w:rsid w:val="001959E2"/>
    <w:rsid w:val="00195E7B"/>
    <w:rsid w:val="001961D4"/>
    <w:rsid w:val="001965FC"/>
    <w:rsid w:val="001A0597"/>
    <w:rsid w:val="001A0C00"/>
    <w:rsid w:val="001A0EFA"/>
    <w:rsid w:val="001A0FC5"/>
    <w:rsid w:val="001A16ED"/>
    <w:rsid w:val="001A248F"/>
    <w:rsid w:val="001A46A6"/>
    <w:rsid w:val="001A5B03"/>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30624"/>
    <w:rsid w:val="0023076B"/>
    <w:rsid w:val="00230BBB"/>
    <w:rsid w:val="002323E3"/>
    <w:rsid w:val="0023332E"/>
    <w:rsid w:val="00233D14"/>
    <w:rsid w:val="00233E9D"/>
    <w:rsid w:val="00234366"/>
    <w:rsid w:val="00234B56"/>
    <w:rsid w:val="00235194"/>
    <w:rsid w:val="002366A7"/>
    <w:rsid w:val="0023670D"/>
    <w:rsid w:val="00237CA7"/>
    <w:rsid w:val="00241201"/>
    <w:rsid w:val="00241526"/>
    <w:rsid w:val="002419B6"/>
    <w:rsid w:val="002424CE"/>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3AA4"/>
    <w:rsid w:val="00294588"/>
    <w:rsid w:val="00294CA5"/>
    <w:rsid w:val="00294CFC"/>
    <w:rsid w:val="00295E21"/>
    <w:rsid w:val="00295F6D"/>
    <w:rsid w:val="002A0CB9"/>
    <w:rsid w:val="002A0D00"/>
    <w:rsid w:val="002A1B3B"/>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2CC2"/>
    <w:rsid w:val="003548D9"/>
    <w:rsid w:val="003570B6"/>
    <w:rsid w:val="00361299"/>
    <w:rsid w:val="00361963"/>
    <w:rsid w:val="00361F6B"/>
    <w:rsid w:val="00362383"/>
    <w:rsid w:val="003632A9"/>
    <w:rsid w:val="00363767"/>
    <w:rsid w:val="00363942"/>
    <w:rsid w:val="00363E52"/>
    <w:rsid w:val="003641B5"/>
    <w:rsid w:val="00366563"/>
    <w:rsid w:val="00367162"/>
    <w:rsid w:val="003678EE"/>
    <w:rsid w:val="00373BA0"/>
    <w:rsid w:val="00373BBC"/>
    <w:rsid w:val="0037499D"/>
    <w:rsid w:val="003758DF"/>
    <w:rsid w:val="00377CF7"/>
    <w:rsid w:val="00382A7D"/>
    <w:rsid w:val="00382D8C"/>
    <w:rsid w:val="003834A3"/>
    <w:rsid w:val="00390268"/>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795"/>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E5A"/>
    <w:rsid w:val="003D40B2"/>
    <w:rsid w:val="003D4649"/>
    <w:rsid w:val="003D4EA3"/>
    <w:rsid w:val="003D5C1E"/>
    <w:rsid w:val="003D6376"/>
    <w:rsid w:val="003D7245"/>
    <w:rsid w:val="003D7DFE"/>
    <w:rsid w:val="003E0393"/>
    <w:rsid w:val="003E1B81"/>
    <w:rsid w:val="003E20EF"/>
    <w:rsid w:val="003E3388"/>
    <w:rsid w:val="003E3A6E"/>
    <w:rsid w:val="003E4014"/>
    <w:rsid w:val="003E4847"/>
    <w:rsid w:val="003E5E1B"/>
    <w:rsid w:val="003E60CE"/>
    <w:rsid w:val="003E6DDF"/>
    <w:rsid w:val="003F10E6"/>
    <w:rsid w:val="003F2F98"/>
    <w:rsid w:val="003F3AF9"/>
    <w:rsid w:val="003F3BB6"/>
    <w:rsid w:val="003F65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155B"/>
    <w:rsid w:val="00431B01"/>
    <w:rsid w:val="00432BB7"/>
    <w:rsid w:val="00433679"/>
    <w:rsid w:val="00434175"/>
    <w:rsid w:val="0043450D"/>
    <w:rsid w:val="00434F71"/>
    <w:rsid w:val="0043514F"/>
    <w:rsid w:val="00437268"/>
    <w:rsid w:val="004378EF"/>
    <w:rsid w:val="00441359"/>
    <w:rsid w:val="0044258D"/>
    <w:rsid w:val="0044305D"/>
    <w:rsid w:val="004435D4"/>
    <w:rsid w:val="004438D8"/>
    <w:rsid w:val="00443A8E"/>
    <w:rsid w:val="00444B82"/>
    <w:rsid w:val="004452AD"/>
    <w:rsid w:val="004452D5"/>
    <w:rsid w:val="004516B9"/>
    <w:rsid w:val="0045191E"/>
    <w:rsid w:val="00453152"/>
    <w:rsid w:val="004547B0"/>
    <w:rsid w:val="00454F62"/>
    <w:rsid w:val="00455378"/>
    <w:rsid w:val="00457BC4"/>
    <w:rsid w:val="0046009D"/>
    <w:rsid w:val="00460401"/>
    <w:rsid w:val="004610BB"/>
    <w:rsid w:val="00462E71"/>
    <w:rsid w:val="0046358F"/>
    <w:rsid w:val="00463D57"/>
    <w:rsid w:val="00464622"/>
    <w:rsid w:val="00464DB0"/>
    <w:rsid w:val="00465117"/>
    <w:rsid w:val="004652D5"/>
    <w:rsid w:val="004653F9"/>
    <w:rsid w:val="00466636"/>
    <w:rsid w:val="00466EE1"/>
    <w:rsid w:val="00470235"/>
    <w:rsid w:val="0047032B"/>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4256"/>
    <w:rsid w:val="00495837"/>
    <w:rsid w:val="00496F55"/>
    <w:rsid w:val="00497582"/>
    <w:rsid w:val="00497D61"/>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0C2D"/>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25E6"/>
    <w:rsid w:val="00513013"/>
    <w:rsid w:val="0051340B"/>
    <w:rsid w:val="00513930"/>
    <w:rsid w:val="00513C8C"/>
    <w:rsid w:val="00513D71"/>
    <w:rsid w:val="00514DA6"/>
    <w:rsid w:val="00514FF7"/>
    <w:rsid w:val="005154B5"/>
    <w:rsid w:val="00516467"/>
    <w:rsid w:val="00516D49"/>
    <w:rsid w:val="0051709A"/>
    <w:rsid w:val="005171BF"/>
    <w:rsid w:val="00517AB8"/>
    <w:rsid w:val="00517B31"/>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4A8"/>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027"/>
    <w:rsid w:val="0057318A"/>
    <w:rsid w:val="00573560"/>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3E68"/>
    <w:rsid w:val="0059430D"/>
    <w:rsid w:val="0059635A"/>
    <w:rsid w:val="005A1A23"/>
    <w:rsid w:val="005A1CA6"/>
    <w:rsid w:val="005A2A27"/>
    <w:rsid w:val="005A32C7"/>
    <w:rsid w:val="005A5580"/>
    <w:rsid w:val="005A57B9"/>
    <w:rsid w:val="005A599F"/>
    <w:rsid w:val="005A69DD"/>
    <w:rsid w:val="005A74B2"/>
    <w:rsid w:val="005A7656"/>
    <w:rsid w:val="005B07F5"/>
    <w:rsid w:val="005B1D61"/>
    <w:rsid w:val="005B1D79"/>
    <w:rsid w:val="005B228E"/>
    <w:rsid w:val="005B25DA"/>
    <w:rsid w:val="005B2C78"/>
    <w:rsid w:val="005B2F15"/>
    <w:rsid w:val="005B3455"/>
    <w:rsid w:val="005B5082"/>
    <w:rsid w:val="005B7370"/>
    <w:rsid w:val="005C0865"/>
    <w:rsid w:val="005C0DD3"/>
    <w:rsid w:val="005C466A"/>
    <w:rsid w:val="005C4F75"/>
    <w:rsid w:val="005C4FD2"/>
    <w:rsid w:val="005C4FE2"/>
    <w:rsid w:val="005C524B"/>
    <w:rsid w:val="005C5510"/>
    <w:rsid w:val="005C58C8"/>
    <w:rsid w:val="005C59AB"/>
    <w:rsid w:val="005C715D"/>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1E7"/>
    <w:rsid w:val="005F557D"/>
    <w:rsid w:val="005F78CA"/>
    <w:rsid w:val="00600640"/>
    <w:rsid w:val="006023BE"/>
    <w:rsid w:val="00604483"/>
    <w:rsid w:val="006056FE"/>
    <w:rsid w:val="0060765B"/>
    <w:rsid w:val="0060781B"/>
    <w:rsid w:val="0061026E"/>
    <w:rsid w:val="00611F71"/>
    <w:rsid w:val="006120C8"/>
    <w:rsid w:val="006121D3"/>
    <w:rsid w:val="0061232F"/>
    <w:rsid w:val="00613E43"/>
    <w:rsid w:val="0061462C"/>
    <w:rsid w:val="00621664"/>
    <w:rsid w:val="00623A56"/>
    <w:rsid w:val="00623BEB"/>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87AA4"/>
    <w:rsid w:val="0069004C"/>
    <w:rsid w:val="0069147A"/>
    <w:rsid w:val="00692BEC"/>
    <w:rsid w:val="00693566"/>
    <w:rsid w:val="0069378F"/>
    <w:rsid w:val="006938EB"/>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B6080"/>
    <w:rsid w:val="006C0058"/>
    <w:rsid w:val="006C0F86"/>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362"/>
    <w:rsid w:val="0070174F"/>
    <w:rsid w:val="00701F2C"/>
    <w:rsid w:val="007034E5"/>
    <w:rsid w:val="007037CF"/>
    <w:rsid w:val="0070457C"/>
    <w:rsid w:val="00705324"/>
    <w:rsid w:val="007058FF"/>
    <w:rsid w:val="00705A3F"/>
    <w:rsid w:val="00705B52"/>
    <w:rsid w:val="0070669D"/>
    <w:rsid w:val="00706CAD"/>
    <w:rsid w:val="00707317"/>
    <w:rsid w:val="0071015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4E29"/>
    <w:rsid w:val="00746525"/>
    <w:rsid w:val="00746E70"/>
    <w:rsid w:val="00747CFF"/>
    <w:rsid w:val="00750981"/>
    <w:rsid w:val="00751665"/>
    <w:rsid w:val="00751C7D"/>
    <w:rsid w:val="007520F4"/>
    <w:rsid w:val="00752634"/>
    <w:rsid w:val="007528A3"/>
    <w:rsid w:val="00752A9A"/>
    <w:rsid w:val="00752B6C"/>
    <w:rsid w:val="007537D5"/>
    <w:rsid w:val="0075483C"/>
    <w:rsid w:val="00754937"/>
    <w:rsid w:val="0075695C"/>
    <w:rsid w:val="00757351"/>
    <w:rsid w:val="00757C4E"/>
    <w:rsid w:val="00761665"/>
    <w:rsid w:val="00763105"/>
    <w:rsid w:val="00767F80"/>
    <w:rsid w:val="00770B00"/>
    <w:rsid w:val="00773890"/>
    <w:rsid w:val="00773C08"/>
    <w:rsid w:val="00774462"/>
    <w:rsid w:val="00775D2C"/>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73A"/>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0E4B"/>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4FC3"/>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6036"/>
    <w:rsid w:val="0087796D"/>
    <w:rsid w:val="00877AD1"/>
    <w:rsid w:val="00877B04"/>
    <w:rsid w:val="008802B4"/>
    <w:rsid w:val="008814B7"/>
    <w:rsid w:val="0088282A"/>
    <w:rsid w:val="008838EB"/>
    <w:rsid w:val="00883AB9"/>
    <w:rsid w:val="00884426"/>
    <w:rsid w:val="008852F3"/>
    <w:rsid w:val="00885811"/>
    <w:rsid w:val="0088689C"/>
    <w:rsid w:val="0088723E"/>
    <w:rsid w:val="00887644"/>
    <w:rsid w:val="00891583"/>
    <w:rsid w:val="00891D36"/>
    <w:rsid w:val="00892424"/>
    <w:rsid w:val="008933E5"/>
    <w:rsid w:val="008934B8"/>
    <w:rsid w:val="008946DD"/>
    <w:rsid w:val="00895B18"/>
    <w:rsid w:val="00895E0C"/>
    <w:rsid w:val="00897835"/>
    <w:rsid w:val="008A1AF6"/>
    <w:rsid w:val="008A1AFF"/>
    <w:rsid w:val="008A2757"/>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1B55"/>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5A1"/>
    <w:rsid w:val="008E5307"/>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50"/>
    <w:rsid w:val="00951961"/>
    <w:rsid w:val="00952F9C"/>
    <w:rsid w:val="00953112"/>
    <w:rsid w:val="0095317C"/>
    <w:rsid w:val="00953FE8"/>
    <w:rsid w:val="00955009"/>
    <w:rsid w:val="009556BA"/>
    <w:rsid w:val="0095636B"/>
    <w:rsid w:val="00956CAE"/>
    <w:rsid w:val="00957EB9"/>
    <w:rsid w:val="009637DB"/>
    <w:rsid w:val="00964518"/>
    <w:rsid w:val="00965F5E"/>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1FA"/>
    <w:rsid w:val="009A2273"/>
    <w:rsid w:val="009A22FB"/>
    <w:rsid w:val="009A27BE"/>
    <w:rsid w:val="009A373F"/>
    <w:rsid w:val="009A3C16"/>
    <w:rsid w:val="009A3CDC"/>
    <w:rsid w:val="009A49F9"/>
    <w:rsid w:val="009A5D64"/>
    <w:rsid w:val="009A7140"/>
    <w:rsid w:val="009B0564"/>
    <w:rsid w:val="009B089C"/>
    <w:rsid w:val="009B1877"/>
    <w:rsid w:val="009B2CBD"/>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467B"/>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3D6A"/>
    <w:rsid w:val="00A07C16"/>
    <w:rsid w:val="00A110EB"/>
    <w:rsid w:val="00A11777"/>
    <w:rsid w:val="00A139C3"/>
    <w:rsid w:val="00A140FA"/>
    <w:rsid w:val="00A14B7C"/>
    <w:rsid w:val="00A15E8B"/>
    <w:rsid w:val="00A16279"/>
    <w:rsid w:val="00A176FA"/>
    <w:rsid w:val="00A177F8"/>
    <w:rsid w:val="00A17DA0"/>
    <w:rsid w:val="00A17F02"/>
    <w:rsid w:val="00A20CC9"/>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22A"/>
    <w:rsid w:val="00A413AC"/>
    <w:rsid w:val="00A43C1C"/>
    <w:rsid w:val="00A447B3"/>
    <w:rsid w:val="00A4630E"/>
    <w:rsid w:val="00A47171"/>
    <w:rsid w:val="00A5026D"/>
    <w:rsid w:val="00A506ED"/>
    <w:rsid w:val="00A50B9B"/>
    <w:rsid w:val="00A53354"/>
    <w:rsid w:val="00A53381"/>
    <w:rsid w:val="00A54A98"/>
    <w:rsid w:val="00A5702E"/>
    <w:rsid w:val="00A57CB9"/>
    <w:rsid w:val="00A608BB"/>
    <w:rsid w:val="00A616F1"/>
    <w:rsid w:val="00A6265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035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EB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648"/>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074F"/>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D6BD2"/>
    <w:rsid w:val="00BE1AA0"/>
    <w:rsid w:val="00BE23F7"/>
    <w:rsid w:val="00BE2E04"/>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69A8"/>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A9"/>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2DD3"/>
    <w:rsid w:val="00C768CE"/>
    <w:rsid w:val="00C7792D"/>
    <w:rsid w:val="00C77A6E"/>
    <w:rsid w:val="00C805A2"/>
    <w:rsid w:val="00C805E0"/>
    <w:rsid w:val="00C82266"/>
    <w:rsid w:val="00C823F7"/>
    <w:rsid w:val="00C82448"/>
    <w:rsid w:val="00C824E7"/>
    <w:rsid w:val="00C82BDC"/>
    <w:rsid w:val="00C83700"/>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7D88"/>
    <w:rsid w:val="00CA0BEF"/>
    <w:rsid w:val="00CA0F44"/>
    <w:rsid w:val="00CA148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414"/>
    <w:rsid w:val="00CF029F"/>
    <w:rsid w:val="00CF1928"/>
    <w:rsid w:val="00CF2776"/>
    <w:rsid w:val="00CF29B4"/>
    <w:rsid w:val="00CF440F"/>
    <w:rsid w:val="00CF6D21"/>
    <w:rsid w:val="00CF72DA"/>
    <w:rsid w:val="00CF781F"/>
    <w:rsid w:val="00CF7F5B"/>
    <w:rsid w:val="00D0091D"/>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41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3DAD"/>
    <w:rsid w:val="00D65CD4"/>
    <w:rsid w:val="00D65FD8"/>
    <w:rsid w:val="00D66BA9"/>
    <w:rsid w:val="00D70E25"/>
    <w:rsid w:val="00D7142C"/>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5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E69"/>
    <w:rsid w:val="00DE1FB4"/>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81"/>
    <w:rsid w:val="00E209F3"/>
    <w:rsid w:val="00E217E3"/>
    <w:rsid w:val="00E21D56"/>
    <w:rsid w:val="00E22411"/>
    <w:rsid w:val="00E229FD"/>
    <w:rsid w:val="00E23EE1"/>
    <w:rsid w:val="00E25002"/>
    <w:rsid w:val="00E25696"/>
    <w:rsid w:val="00E25B37"/>
    <w:rsid w:val="00E25B88"/>
    <w:rsid w:val="00E26863"/>
    <w:rsid w:val="00E26932"/>
    <w:rsid w:val="00E27517"/>
    <w:rsid w:val="00E2793C"/>
    <w:rsid w:val="00E27EF0"/>
    <w:rsid w:val="00E3010C"/>
    <w:rsid w:val="00E30DB0"/>
    <w:rsid w:val="00E33D55"/>
    <w:rsid w:val="00E3778C"/>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208"/>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2B4"/>
    <w:rsid w:val="00EA4C5D"/>
    <w:rsid w:val="00EA65C7"/>
    <w:rsid w:val="00EA757B"/>
    <w:rsid w:val="00EA79A1"/>
    <w:rsid w:val="00EB0B88"/>
    <w:rsid w:val="00EB2265"/>
    <w:rsid w:val="00EB232E"/>
    <w:rsid w:val="00EB280E"/>
    <w:rsid w:val="00EB3112"/>
    <w:rsid w:val="00EB3DE0"/>
    <w:rsid w:val="00EB544E"/>
    <w:rsid w:val="00EB57D0"/>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E77B7"/>
    <w:rsid w:val="00EF1DCC"/>
    <w:rsid w:val="00EF2CE9"/>
    <w:rsid w:val="00EF3173"/>
    <w:rsid w:val="00EF336B"/>
    <w:rsid w:val="00EF4355"/>
    <w:rsid w:val="00EF47C9"/>
    <w:rsid w:val="00EF4EAD"/>
    <w:rsid w:val="00EF5E4D"/>
    <w:rsid w:val="00EF6BD5"/>
    <w:rsid w:val="00F001E8"/>
    <w:rsid w:val="00F0050D"/>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4F0D"/>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78C6"/>
    <w:rsid w:val="00FB02E2"/>
    <w:rsid w:val="00FB22EC"/>
    <w:rsid w:val="00FB264A"/>
    <w:rsid w:val="00FB27EF"/>
    <w:rsid w:val="00FB2B3B"/>
    <w:rsid w:val="00FB2E7C"/>
    <w:rsid w:val="00FB3482"/>
    <w:rsid w:val="00FB4289"/>
    <w:rsid w:val="00FB55B0"/>
    <w:rsid w:val="00FB6F60"/>
    <w:rsid w:val="00FB7934"/>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565E2B2E"/>
    <w:rsid w:val="5D0A03B4"/>
    <w:rsid w:val="620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9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qFormat="1"/>
    <w:lsdException w:name="Table Grid" w:uiPriority="59" w:unhideWhenUsed="1" w:qFormat="1"/>
    <w:lsdException w:name="Table Theme"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CAD"/>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0"/>
    <w:uiPriority w:val="9"/>
    <w:qFormat/>
    <w:rsid w:val="00706CAD"/>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rsid w:val="00706CAD"/>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rsid w:val="00706CAD"/>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rsid w:val="00706CAD"/>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rsid w:val="00706CAD"/>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rsid w:val="00706CAD"/>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rsid w:val="00706CAD"/>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rsid w:val="00706CAD"/>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rsid w:val="00706CAD"/>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706CAD"/>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706CAD"/>
    <w:pPr>
      <w:jc w:val="center"/>
    </w:pPr>
    <w:rPr>
      <w:b/>
      <w:bCs/>
      <w:color w:val="0033CC"/>
      <w:sz w:val="18"/>
      <w:szCs w:val="18"/>
    </w:rPr>
  </w:style>
  <w:style w:type="paragraph" w:styleId="a4">
    <w:name w:val="Document Map"/>
    <w:basedOn w:val="a"/>
    <w:link w:val="a5"/>
    <w:uiPriority w:val="99"/>
    <w:semiHidden/>
    <w:unhideWhenUsed/>
    <w:qFormat/>
    <w:rsid w:val="00706CAD"/>
    <w:rPr>
      <w:rFonts w:ascii="宋体"/>
      <w:sz w:val="18"/>
      <w:szCs w:val="18"/>
    </w:rPr>
  </w:style>
  <w:style w:type="paragraph" w:styleId="a6">
    <w:name w:val="annotation text"/>
    <w:basedOn w:val="a"/>
    <w:link w:val="a7"/>
    <w:unhideWhenUsed/>
    <w:qFormat/>
    <w:rsid w:val="00706CAD"/>
  </w:style>
  <w:style w:type="paragraph" w:styleId="TOC5">
    <w:name w:val="toc 5"/>
    <w:basedOn w:val="a"/>
    <w:next w:val="a"/>
    <w:uiPriority w:val="39"/>
    <w:unhideWhenUsed/>
    <w:qFormat/>
    <w:rsid w:val="00706CAD"/>
    <w:pPr>
      <w:spacing w:before="0" w:after="0"/>
      <w:ind w:left="840"/>
      <w:jc w:val="left"/>
    </w:pPr>
    <w:rPr>
      <w:rFonts w:asciiTheme="minorHAnsi" w:eastAsiaTheme="minorHAnsi"/>
      <w:iCs w:val="0"/>
      <w:sz w:val="18"/>
      <w:szCs w:val="18"/>
    </w:rPr>
  </w:style>
  <w:style w:type="paragraph" w:styleId="TOC3">
    <w:name w:val="toc 3"/>
    <w:basedOn w:val="a"/>
    <w:next w:val="a"/>
    <w:uiPriority w:val="39"/>
    <w:unhideWhenUsed/>
    <w:qFormat/>
    <w:rsid w:val="00706CAD"/>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rsid w:val="00706CAD"/>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TOC8">
    <w:name w:val="toc 8"/>
    <w:basedOn w:val="a"/>
    <w:next w:val="a"/>
    <w:uiPriority w:val="39"/>
    <w:unhideWhenUsed/>
    <w:qFormat/>
    <w:rsid w:val="00706CAD"/>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rsid w:val="00706CAD"/>
    <w:pPr>
      <w:spacing w:before="0"/>
    </w:pPr>
    <w:rPr>
      <w:sz w:val="18"/>
      <w:szCs w:val="18"/>
    </w:rPr>
  </w:style>
  <w:style w:type="paragraph" w:styleId="ac">
    <w:name w:val="footer"/>
    <w:basedOn w:val="a"/>
    <w:link w:val="ad"/>
    <w:uiPriority w:val="99"/>
    <w:unhideWhenUsed/>
    <w:qFormat/>
    <w:rsid w:val="00706CAD"/>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rsid w:val="00706CA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rsid w:val="00706CAD"/>
    <w:pPr>
      <w:jc w:val="left"/>
    </w:pPr>
    <w:rPr>
      <w:rFonts w:asciiTheme="minorHAnsi" w:eastAsia="微软雅黑"/>
      <w:b/>
      <w:bCs/>
      <w:iCs w:val="0"/>
      <w:caps/>
      <w:color w:val="1F4E79" w:themeColor="accent1" w:themeShade="80"/>
      <w:sz w:val="30"/>
    </w:rPr>
  </w:style>
  <w:style w:type="paragraph" w:styleId="TOC4">
    <w:name w:val="toc 4"/>
    <w:basedOn w:val="a"/>
    <w:next w:val="a"/>
    <w:uiPriority w:val="39"/>
    <w:unhideWhenUsed/>
    <w:qFormat/>
    <w:rsid w:val="00706CAD"/>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rsid w:val="00706CAD"/>
    <w:pPr>
      <w:pBdr>
        <w:bottom w:val="dotted" w:sz="8" w:space="10" w:color="C0504D"/>
      </w:pBdr>
      <w:spacing w:before="200" w:after="900"/>
      <w:jc w:val="center"/>
    </w:pPr>
    <w:rPr>
      <w:color w:val="622423"/>
      <w:sz w:val="24"/>
      <w:szCs w:val="24"/>
    </w:rPr>
  </w:style>
  <w:style w:type="paragraph" w:styleId="TOC6">
    <w:name w:val="toc 6"/>
    <w:basedOn w:val="a"/>
    <w:next w:val="a"/>
    <w:uiPriority w:val="39"/>
    <w:unhideWhenUsed/>
    <w:qFormat/>
    <w:rsid w:val="00706CAD"/>
    <w:pPr>
      <w:spacing w:before="0" w:after="0"/>
      <w:ind w:left="1050"/>
      <w:jc w:val="left"/>
    </w:pPr>
    <w:rPr>
      <w:rFonts w:asciiTheme="minorHAnsi" w:eastAsiaTheme="minorHAnsi"/>
      <w:iCs w:val="0"/>
      <w:sz w:val="18"/>
      <w:szCs w:val="18"/>
    </w:rPr>
  </w:style>
  <w:style w:type="paragraph" w:styleId="TOC2">
    <w:name w:val="toc 2"/>
    <w:basedOn w:val="a"/>
    <w:next w:val="a"/>
    <w:uiPriority w:val="39"/>
    <w:unhideWhenUsed/>
    <w:qFormat/>
    <w:rsid w:val="00706CAD"/>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TOC9">
    <w:name w:val="toc 9"/>
    <w:basedOn w:val="a"/>
    <w:next w:val="a"/>
    <w:uiPriority w:val="39"/>
    <w:unhideWhenUsed/>
    <w:qFormat/>
    <w:rsid w:val="00706CAD"/>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rsid w:val="00706CAD"/>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rsid w:val="00706CAD"/>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sid w:val="00706CAD"/>
    <w:rPr>
      <w:b/>
      <w:bCs/>
    </w:rPr>
  </w:style>
  <w:style w:type="table" w:styleId="af7">
    <w:name w:val="Table Grid"/>
    <w:basedOn w:val="a1"/>
    <w:uiPriority w:val="59"/>
    <w:qFormat/>
    <w:rsid w:val="00706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06CAD"/>
    <w:rPr>
      <w:rFonts w:ascii="Constantia" w:eastAsia="微软雅黑" w:hAnsi="Constantia"/>
      <w:bCs/>
      <w:spacing w:val="0"/>
      <w:sz w:val="24"/>
    </w:rPr>
  </w:style>
  <w:style w:type="character" w:styleId="af9">
    <w:name w:val="FollowedHyperlink"/>
    <w:uiPriority w:val="99"/>
    <w:semiHidden/>
    <w:unhideWhenUsed/>
    <w:qFormat/>
    <w:rsid w:val="00706CAD"/>
    <w:rPr>
      <w:color w:val="800080"/>
      <w:u w:val="single"/>
    </w:rPr>
  </w:style>
  <w:style w:type="character" w:styleId="afa">
    <w:name w:val="Emphasis"/>
    <w:uiPriority w:val="20"/>
    <w:qFormat/>
    <w:rsid w:val="00706CAD"/>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sid w:val="00706CAD"/>
    <w:rPr>
      <w:color w:val="0000FF"/>
      <w:u w:val="single"/>
    </w:rPr>
  </w:style>
  <w:style w:type="character" w:styleId="afc">
    <w:name w:val="annotation reference"/>
    <w:unhideWhenUsed/>
    <w:qFormat/>
    <w:rsid w:val="00706CAD"/>
    <w:rPr>
      <w:sz w:val="21"/>
      <w:szCs w:val="21"/>
    </w:rPr>
  </w:style>
  <w:style w:type="character" w:customStyle="1" w:styleId="10">
    <w:name w:val="标题 1 字符"/>
    <w:link w:val="1"/>
    <w:uiPriority w:val="9"/>
    <w:qFormat/>
    <w:rsid w:val="00706CAD"/>
    <w:rPr>
      <w:rFonts w:ascii="Times New Roman" w:eastAsia="微软雅黑" w:hAnsi="Times New Roman"/>
      <w:b/>
      <w:bCs/>
      <w:iCs/>
      <w:color w:val="0F243E"/>
      <w:sz w:val="32"/>
      <w:szCs w:val="22"/>
    </w:rPr>
  </w:style>
  <w:style w:type="character" w:customStyle="1" w:styleId="20">
    <w:name w:val="标题 2 字符"/>
    <w:link w:val="2"/>
    <w:qFormat/>
    <w:rsid w:val="00706CAD"/>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rsid w:val="00706CAD"/>
    <w:pPr>
      <w:ind w:left="720"/>
      <w:contextualSpacing/>
    </w:pPr>
  </w:style>
  <w:style w:type="character" w:customStyle="1" w:styleId="30">
    <w:name w:val="标题 3 字符"/>
    <w:link w:val="3"/>
    <w:qFormat/>
    <w:rsid w:val="00706CAD"/>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sid w:val="00706CAD"/>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sid w:val="00706CAD"/>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sid w:val="00706CAD"/>
    <w:rPr>
      <w:rFonts w:ascii="Times New Roman" w:hAnsi="Times New Roman"/>
      <w:iCs/>
      <w:color w:val="943634"/>
      <w:sz w:val="22"/>
      <w:szCs w:val="22"/>
    </w:rPr>
  </w:style>
  <w:style w:type="character" w:customStyle="1" w:styleId="70">
    <w:name w:val="标题 7 字符"/>
    <w:link w:val="7"/>
    <w:uiPriority w:val="9"/>
    <w:semiHidden/>
    <w:qFormat/>
    <w:rsid w:val="00706CAD"/>
    <w:rPr>
      <w:rFonts w:ascii="Cambria" w:eastAsia="宋体" w:hAnsi="Cambria" w:cs="Times New Roman"/>
      <w:i/>
      <w:iCs/>
      <w:color w:val="943634"/>
    </w:rPr>
  </w:style>
  <w:style w:type="character" w:customStyle="1" w:styleId="80">
    <w:name w:val="标题 8 字符"/>
    <w:link w:val="8"/>
    <w:uiPriority w:val="9"/>
    <w:semiHidden/>
    <w:qFormat/>
    <w:rsid w:val="00706CAD"/>
    <w:rPr>
      <w:rFonts w:ascii="Cambria" w:eastAsia="宋体" w:hAnsi="Cambria" w:cs="Times New Roman"/>
      <w:i/>
      <w:iCs/>
      <w:color w:val="C0504D"/>
    </w:rPr>
  </w:style>
  <w:style w:type="character" w:customStyle="1" w:styleId="90">
    <w:name w:val="标题 9 字符"/>
    <w:link w:val="9"/>
    <w:uiPriority w:val="9"/>
    <w:semiHidden/>
    <w:qFormat/>
    <w:rsid w:val="00706CAD"/>
    <w:rPr>
      <w:rFonts w:ascii="Cambria" w:eastAsia="宋体" w:hAnsi="Cambria" w:cs="Times New Roman"/>
      <w:i/>
      <w:iCs/>
      <w:color w:val="C0504D"/>
      <w:sz w:val="20"/>
      <w:szCs w:val="20"/>
    </w:rPr>
  </w:style>
  <w:style w:type="character" w:customStyle="1" w:styleId="af4">
    <w:name w:val="标题 字符"/>
    <w:link w:val="af3"/>
    <w:uiPriority w:val="10"/>
    <w:qFormat/>
    <w:rsid w:val="00706CAD"/>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sid w:val="00706CAD"/>
    <w:rPr>
      <w:rFonts w:ascii="Times New Roman" w:hAnsi="Times New Roman"/>
      <w:iCs/>
      <w:color w:val="622423"/>
      <w:sz w:val="24"/>
      <w:szCs w:val="24"/>
    </w:rPr>
  </w:style>
  <w:style w:type="paragraph" w:styleId="aff">
    <w:name w:val="No Spacing"/>
    <w:basedOn w:val="a"/>
    <w:link w:val="aff0"/>
    <w:uiPriority w:val="1"/>
    <w:qFormat/>
    <w:rsid w:val="00706CAD"/>
    <w:pPr>
      <w:spacing w:after="0"/>
      <w:ind w:firstLineChars="0" w:firstLine="0"/>
      <w:jc w:val="center"/>
    </w:pPr>
  </w:style>
  <w:style w:type="paragraph" w:styleId="aff1">
    <w:name w:val="Quote"/>
    <w:basedOn w:val="a"/>
    <w:next w:val="a"/>
    <w:link w:val="aff2"/>
    <w:uiPriority w:val="29"/>
    <w:qFormat/>
    <w:rsid w:val="00706CAD"/>
    <w:rPr>
      <w:i/>
      <w:iCs w:val="0"/>
      <w:color w:val="943634"/>
    </w:rPr>
  </w:style>
  <w:style w:type="character" w:customStyle="1" w:styleId="aff2">
    <w:name w:val="引用 字符"/>
    <w:link w:val="aff1"/>
    <w:uiPriority w:val="29"/>
    <w:qFormat/>
    <w:rsid w:val="00706CAD"/>
    <w:rPr>
      <w:color w:val="943634"/>
      <w:sz w:val="20"/>
      <w:szCs w:val="20"/>
    </w:rPr>
  </w:style>
  <w:style w:type="paragraph" w:styleId="aff3">
    <w:name w:val="Intense Quote"/>
    <w:basedOn w:val="a"/>
    <w:next w:val="a"/>
    <w:link w:val="aff4"/>
    <w:uiPriority w:val="30"/>
    <w:qFormat/>
    <w:rsid w:val="00706CAD"/>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sid w:val="00706CAD"/>
    <w:rPr>
      <w:rFonts w:ascii="Cambria" w:eastAsia="宋体" w:hAnsi="Cambria" w:cs="Times New Roman"/>
      <w:b/>
      <w:bCs/>
      <w:i/>
      <w:iCs/>
      <w:color w:val="C0504D"/>
      <w:sz w:val="20"/>
      <w:szCs w:val="20"/>
    </w:rPr>
  </w:style>
  <w:style w:type="character" w:customStyle="1" w:styleId="11">
    <w:name w:val="不明显强调1"/>
    <w:uiPriority w:val="19"/>
    <w:qFormat/>
    <w:rsid w:val="00706CAD"/>
    <w:rPr>
      <w:rFonts w:ascii="Cambria" w:eastAsia="宋体" w:hAnsi="Cambria" w:cs="Times New Roman"/>
      <w:i/>
      <w:iCs/>
      <w:color w:val="C0504D"/>
    </w:rPr>
  </w:style>
  <w:style w:type="character" w:customStyle="1" w:styleId="12">
    <w:name w:val="明显强调1"/>
    <w:uiPriority w:val="21"/>
    <w:qFormat/>
    <w:rsid w:val="00706CAD"/>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706CAD"/>
    <w:rPr>
      <w:i/>
      <w:iCs/>
      <w:smallCaps/>
      <w:color w:val="C0504D"/>
      <w:u w:color="C0504D"/>
    </w:rPr>
  </w:style>
  <w:style w:type="character" w:customStyle="1" w:styleId="14">
    <w:name w:val="明显参考1"/>
    <w:uiPriority w:val="32"/>
    <w:qFormat/>
    <w:rsid w:val="00706CAD"/>
    <w:rPr>
      <w:rFonts w:eastAsia="楷体"/>
      <w:b/>
      <w:bCs/>
      <w:iCs/>
      <w:smallCaps/>
      <w:color w:val="0070C0"/>
      <w:u w:color="C0504D"/>
    </w:rPr>
  </w:style>
  <w:style w:type="character" w:customStyle="1" w:styleId="15">
    <w:name w:val="书籍标题1"/>
    <w:uiPriority w:val="33"/>
    <w:qFormat/>
    <w:rsid w:val="00706CAD"/>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706CAD"/>
    <w:pPr>
      <w:outlineLvl w:val="9"/>
    </w:pPr>
    <w:rPr>
      <w:lang w:bidi="en-US"/>
    </w:rPr>
  </w:style>
  <w:style w:type="table" w:customStyle="1" w:styleId="-51">
    <w:name w:val="浅色网格 - 强调文字颜色 51"/>
    <w:basedOn w:val="a1"/>
    <w:uiPriority w:val="62"/>
    <w:qFormat/>
    <w:rsid w:val="00706CAD"/>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sid w:val="00706CAD"/>
    <w:rPr>
      <w:rFonts w:eastAsia="微软雅黑"/>
      <w:iCs/>
      <w:color w:val="365F91"/>
      <w:sz w:val="18"/>
      <w:szCs w:val="18"/>
    </w:rPr>
  </w:style>
  <w:style w:type="character" w:customStyle="1" w:styleId="ad">
    <w:name w:val="页脚 字符"/>
    <w:link w:val="ac"/>
    <w:uiPriority w:val="99"/>
    <w:qFormat/>
    <w:rsid w:val="00706CAD"/>
    <w:rPr>
      <w:rFonts w:eastAsia="微软雅黑"/>
      <w:iCs/>
      <w:color w:val="365F91"/>
      <w:sz w:val="18"/>
      <w:szCs w:val="18"/>
    </w:rPr>
  </w:style>
  <w:style w:type="table" w:customStyle="1" w:styleId="3-11">
    <w:name w:val="中等深浅网格 3 - 强调文字颜色 11"/>
    <w:basedOn w:val="a1"/>
    <w:uiPriority w:val="69"/>
    <w:qFormat/>
    <w:rsid w:val="00706CA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sid w:val="00706CAD"/>
    <w:rPr>
      <w:rFonts w:eastAsia="微软雅黑"/>
      <w:iCs/>
      <w:color w:val="365F91"/>
      <w:sz w:val="18"/>
      <w:szCs w:val="18"/>
    </w:rPr>
  </w:style>
  <w:style w:type="character" w:customStyle="1" w:styleId="aff0">
    <w:name w:val="无间隔 字符"/>
    <w:link w:val="aff"/>
    <w:uiPriority w:val="1"/>
    <w:qFormat/>
    <w:rsid w:val="00706CAD"/>
    <w:rPr>
      <w:iCs/>
      <w:color w:val="17365D"/>
      <w:sz w:val="21"/>
      <w:szCs w:val="20"/>
    </w:rPr>
  </w:style>
  <w:style w:type="paragraph" w:customStyle="1" w:styleId="17">
    <w:name w:val="正文缩进1"/>
    <w:basedOn w:val="a"/>
    <w:qFormat/>
    <w:rsid w:val="00706CAD"/>
    <w:pPr>
      <w:widowControl w:val="0"/>
      <w:spacing w:before="0" w:afterLines="50"/>
      <w:ind w:firstLine="480"/>
    </w:pPr>
    <w:rPr>
      <w:iCs w:val="0"/>
      <w:color w:val="auto"/>
      <w:kern w:val="2"/>
      <w:sz w:val="24"/>
    </w:rPr>
  </w:style>
  <w:style w:type="paragraph" w:customStyle="1" w:styleId="pic-info">
    <w:name w:val="pic-info"/>
    <w:basedOn w:val="a"/>
    <w:qFormat/>
    <w:rsid w:val="00706CAD"/>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706CAD"/>
    <w:pPr>
      <w:spacing w:before="0" w:after="0"/>
      <w:ind w:firstLineChars="0" w:firstLine="0"/>
    </w:pPr>
    <w:rPr>
      <w:rFonts w:cs="宋体"/>
      <w:iCs w:val="0"/>
      <w:color w:val="auto"/>
      <w:szCs w:val="21"/>
    </w:rPr>
  </w:style>
  <w:style w:type="paragraph" w:customStyle="1" w:styleId="aff5">
    <w:name w:val="文档正文"/>
    <w:basedOn w:val="a"/>
    <w:link w:val="Char"/>
    <w:qFormat/>
    <w:rsid w:val="00706CAD"/>
    <w:pPr>
      <w:widowControl w:val="0"/>
      <w:spacing w:before="0" w:after="0" w:line="360" w:lineRule="auto"/>
      <w:ind w:firstLine="400"/>
    </w:pPr>
    <w:rPr>
      <w:iCs w:val="0"/>
      <w:color w:val="auto"/>
      <w:kern w:val="2"/>
      <w:sz w:val="20"/>
    </w:rPr>
  </w:style>
  <w:style w:type="character" w:customStyle="1" w:styleId="Char">
    <w:name w:val="文档正文 Char"/>
    <w:link w:val="aff5"/>
    <w:qFormat/>
    <w:rsid w:val="00706CAD"/>
    <w:rPr>
      <w:rFonts w:ascii="Times New Roman" w:eastAsia="宋体" w:hAnsi="Times New Roman"/>
      <w:kern w:val="2"/>
    </w:rPr>
  </w:style>
  <w:style w:type="table" w:customStyle="1" w:styleId="1-11">
    <w:name w:val="中等深浅底纹 1 - 强调文字颜色 11"/>
    <w:basedOn w:val="a1"/>
    <w:uiPriority w:val="63"/>
    <w:qFormat/>
    <w:rsid w:val="00706CAD"/>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rsid w:val="00706CAD"/>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sid w:val="00706CAD"/>
    <w:rPr>
      <w:rFonts w:ascii="Times New Roman" w:hAnsi="Times New Roman"/>
      <w:kern w:val="2"/>
      <w:sz w:val="24"/>
      <w:szCs w:val="24"/>
    </w:rPr>
  </w:style>
  <w:style w:type="character" w:customStyle="1" w:styleId="a5">
    <w:name w:val="文档结构图 字符"/>
    <w:link w:val="a4"/>
    <w:uiPriority w:val="99"/>
    <w:semiHidden/>
    <w:qFormat/>
    <w:rsid w:val="00706CAD"/>
    <w:rPr>
      <w:rFonts w:ascii="宋体"/>
      <w:iCs/>
      <w:color w:val="17365D"/>
      <w:sz w:val="18"/>
      <w:szCs w:val="18"/>
    </w:rPr>
  </w:style>
  <w:style w:type="character" w:customStyle="1" w:styleId="a7">
    <w:name w:val="批注文字 字符"/>
    <w:link w:val="a6"/>
    <w:uiPriority w:val="99"/>
    <w:semiHidden/>
    <w:qFormat/>
    <w:rsid w:val="00706CAD"/>
    <w:rPr>
      <w:iCs/>
      <w:color w:val="17365D"/>
      <w:sz w:val="21"/>
    </w:rPr>
  </w:style>
  <w:style w:type="character" w:customStyle="1" w:styleId="af6">
    <w:name w:val="批注主题 字符"/>
    <w:link w:val="af5"/>
    <w:uiPriority w:val="99"/>
    <w:semiHidden/>
    <w:qFormat/>
    <w:rsid w:val="00706CAD"/>
    <w:rPr>
      <w:b/>
      <w:bCs/>
      <w:iCs/>
      <w:color w:val="17365D"/>
      <w:sz w:val="21"/>
    </w:rPr>
  </w:style>
  <w:style w:type="character" w:customStyle="1" w:styleId="a9">
    <w:name w:val="纯文本 字符"/>
    <w:link w:val="a8"/>
    <w:qFormat/>
    <w:rsid w:val="00706CAD"/>
    <w:rPr>
      <w:rFonts w:ascii="宋体" w:eastAsia="新宋体" w:hAnsi="Courier New" w:cs="Courier New"/>
      <w:kern w:val="2"/>
      <w:sz w:val="21"/>
      <w:szCs w:val="21"/>
    </w:rPr>
  </w:style>
  <w:style w:type="character" w:customStyle="1" w:styleId="apple-converted-space">
    <w:name w:val="apple-converted-space"/>
    <w:basedOn w:val="a0"/>
    <w:qFormat/>
    <w:rsid w:val="00706CAD"/>
  </w:style>
  <w:style w:type="character" w:customStyle="1" w:styleId="Char1">
    <w:name w:val="批注文字 Char"/>
    <w:qFormat/>
    <w:rsid w:val="00706CAD"/>
    <w:rPr>
      <w:rFonts w:ascii="Calibri" w:hAnsi="Calibri"/>
      <w:kern w:val="2"/>
      <w:sz w:val="24"/>
      <w:szCs w:val="24"/>
    </w:rPr>
  </w:style>
  <w:style w:type="character" w:styleId="aff7">
    <w:name w:val="Placeholder Text"/>
    <w:uiPriority w:val="99"/>
    <w:semiHidden/>
    <w:qFormat/>
    <w:rsid w:val="00706CAD"/>
    <w:rPr>
      <w:color w:val="808080"/>
    </w:rPr>
  </w:style>
  <w:style w:type="paragraph" w:customStyle="1" w:styleId="Default">
    <w:name w:val="Default"/>
    <w:qFormat/>
    <w:rsid w:val="00706CAD"/>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706CAD"/>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706CAD"/>
    <w:rPr>
      <w:rFonts w:ascii="Times New Roman" w:eastAsia="宋体" w:hAnsi="Times New Roman" w:cs="Times New Roman"/>
      <w:iCs/>
      <w:color w:val="000000" w:themeColor="text1"/>
      <w:sz w:val="21"/>
    </w:rPr>
  </w:style>
  <w:style w:type="character" w:customStyle="1" w:styleId="afe">
    <w:name w:val="列表段落 字符"/>
    <w:basedOn w:val="a0"/>
    <w:link w:val="afd"/>
    <w:uiPriority w:val="34"/>
    <w:qFormat/>
    <w:locked/>
    <w:rsid w:val="00706CA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CD59E2-36C8-49CD-93AE-AC4701219D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3300</Characters>
  <Application>Microsoft Office Word</Application>
  <DocSecurity>0</DocSecurity>
  <Lines>27</Lines>
  <Paragraphs>7</Paragraphs>
  <ScaleCrop>false</ScaleCrop>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2021-04-27T12:10:00Z</dcterms:created>
  <dcterms:modified xsi:type="dcterms:W3CDTF">2021-04-27T12:10:00Z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