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single" w:color="EBE9F0" w:sz="4" w:space="0"/>
        </w:pBdr>
        <w:shd w:val="clear" w:fill="FFFFFF"/>
        <w:spacing w:before="0" w:beforeAutospacing="0" w:after="0" w:afterAutospacing="0"/>
        <w:ind w:left="0" w:right="0" w:firstLine="0"/>
        <w:jc w:val="center"/>
        <w:rPr>
          <w:rFonts w:hint="default" w:ascii="Times New Roman" w:hAnsi="Times New Roman" w:eastAsia="方正小标宋_GBK" w:cs="Times New Roman"/>
          <w:sz w:val="44"/>
          <w:szCs w:val="44"/>
        </w:rPr>
      </w:pPr>
      <w:bookmarkStart w:id="0" w:name="_GoBack"/>
      <w:r>
        <w:rPr>
          <w:rFonts w:ascii="Times New Roman" w:hAnsi="Times New Roman" w:eastAsia="方正小标宋_GBK" w:cs="Times New Roman"/>
          <w:sz w:val="44"/>
          <w:szCs w:val="44"/>
        </w:rPr>
        <w:t>2021年四川省、重庆市社科规划“成渝地区双城经济圈建设”重大项目申报通知</w:t>
      </w:r>
      <w:r>
        <w:rPr>
          <w:rFonts w:hint="default" w:ascii="Times New Roman" w:hAnsi="Times New Roman" w:eastAsia="方正小标宋_GBK" w:cs="Times New Roman"/>
          <w:sz w:val="44"/>
          <w:szCs w:val="44"/>
          <w:lang w:val="en-US" w:eastAsia="zh-CN"/>
        </w:rPr>
        <w:fldChar w:fldCharType="begin"/>
      </w:r>
      <w:r>
        <w:rPr>
          <w:rFonts w:hint="default" w:ascii="Times New Roman" w:hAnsi="Times New Roman" w:eastAsia="方正小标宋_GBK" w:cs="Times New Roman"/>
          <w:sz w:val="44"/>
          <w:szCs w:val="44"/>
          <w:lang w:val="en-US" w:eastAsia="zh-CN"/>
        </w:rPr>
        <w:instrText xml:space="preserve"> HYPERLINK "http://www.cqskl.com/ch/javascript:void(0)" </w:instrText>
      </w:r>
      <w:r>
        <w:rPr>
          <w:rFonts w:hint="default" w:ascii="Times New Roman" w:hAnsi="Times New Roman" w:eastAsia="方正小标宋_GBK" w:cs="Times New Roman"/>
          <w:sz w:val="44"/>
          <w:szCs w:val="44"/>
          <w:lang w:val="en-US" w:eastAsia="zh-CN"/>
        </w:rPr>
        <w:fldChar w:fldCharType="separate"/>
      </w:r>
      <w:r>
        <w:rPr>
          <w:rFonts w:hint="default" w:ascii="Times New Roman" w:hAnsi="Times New Roman" w:eastAsia="方正小标宋_GBK" w:cs="Times New Roman"/>
          <w:sz w:val="44"/>
          <w:szCs w:val="44"/>
          <w:lang w:val="en-US" w:eastAsia="zh-CN"/>
        </w:rPr>
        <w:fldChar w:fldCharType="end"/>
      </w:r>
      <w:r>
        <w:rPr>
          <w:rFonts w:hint="default" w:ascii="Times New Roman" w:hAnsi="Times New Roman" w:eastAsia="方正小标宋_GBK" w:cs="Times New Roman"/>
          <w:sz w:val="44"/>
          <w:szCs w:val="44"/>
          <w:lang w:val="en-US" w:eastAsia="zh-CN"/>
        </w:rPr>
        <w:fldChar w:fldCharType="begin"/>
      </w:r>
      <w:r>
        <w:rPr>
          <w:rFonts w:hint="default" w:ascii="Times New Roman" w:hAnsi="Times New Roman" w:eastAsia="方正小标宋_GBK" w:cs="Times New Roman"/>
          <w:sz w:val="44"/>
          <w:szCs w:val="44"/>
          <w:lang w:val="en-US" w:eastAsia="zh-CN"/>
        </w:rPr>
        <w:instrText xml:space="preserve"> HYPERLINK "http://www.cqskl.com/ch/javascript:void(0)" </w:instrText>
      </w:r>
      <w:r>
        <w:rPr>
          <w:rFonts w:hint="default" w:ascii="Times New Roman" w:hAnsi="Times New Roman" w:eastAsia="方正小标宋_GBK" w:cs="Times New Roman"/>
          <w:sz w:val="44"/>
          <w:szCs w:val="44"/>
          <w:lang w:val="en-US" w:eastAsia="zh-CN"/>
        </w:rPr>
        <w:fldChar w:fldCharType="separate"/>
      </w:r>
      <w:r>
        <w:rPr>
          <w:rFonts w:hint="default" w:ascii="Times New Roman" w:hAnsi="Times New Roman" w:eastAsia="方正小标宋_GBK" w:cs="Times New Roman"/>
          <w:sz w:val="44"/>
          <w:szCs w:val="44"/>
          <w:lang w:val="en-US" w:eastAsia="zh-CN"/>
        </w:rPr>
        <w:fldChar w:fldCharType="end"/>
      </w:r>
      <w:r>
        <w:rPr>
          <w:rFonts w:hint="default" w:ascii="Times New Roman" w:hAnsi="Times New Roman" w:eastAsia="方正小标宋_GBK" w:cs="Times New Roman"/>
          <w:sz w:val="44"/>
          <w:szCs w:val="44"/>
          <w:lang w:val="en-US" w:eastAsia="zh-CN"/>
        </w:rPr>
        <w:fldChar w:fldCharType="begin"/>
      </w:r>
      <w:r>
        <w:rPr>
          <w:rFonts w:hint="default" w:ascii="Times New Roman" w:hAnsi="Times New Roman" w:eastAsia="方正小标宋_GBK" w:cs="Times New Roman"/>
          <w:sz w:val="44"/>
          <w:szCs w:val="44"/>
          <w:lang w:val="en-US" w:eastAsia="zh-CN"/>
        </w:rPr>
        <w:instrText xml:space="preserve"> HYPERLINK "http://www.cqskl.com/ch/javascript:void(0)" </w:instrText>
      </w:r>
      <w:r>
        <w:rPr>
          <w:rFonts w:hint="default" w:ascii="Times New Roman" w:hAnsi="Times New Roman" w:eastAsia="方正小标宋_GBK" w:cs="Times New Roman"/>
          <w:sz w:val="44"/>
          <w:szCs w:val="44"/>
          <w:lang w:val="en-US" w:eastAsia="zh-CN"/>
        </w:rPr>
        <w:fldChar w:fldCharType="separate"/>
      </w:r>
      <w:r>
        <w:rPr>
          <w:rFonts w:hint="default" w:ascii="Times New Roman" w:hAnsi="Times New Roman" w:eastAsia="方正小标宋_GBK" w:cs="Times New Roman"/>
          <w:sz w:val="44"/>
          <w:szCs w:val="44"/>
          <w:lang w:val="en-US" w:eastAsia="zh-CN"/>
        </w:rPr>
        <w:fldChar w:fldCharType="end"/>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ascii="方正仿宋_GBK" w:hAnsi="方正仿宋_GBK" w:eastAsia="方正仿宋_GBK" w:cs="方正仿宋_GBK"/>
          <w:i w:val="0"/>
          <w:iCs w:val="0"/>
          <w:caps w:val="0"/>
          <w:color w:val="333333"/>
          <w:spacing w:val="0"/>
          <w:sz w:val="32"/>
          <w:szCs w:val="32"/>
          <w:bdr w:val="none" w:color="auto" w:sz="0" w:space="0"/>
          <w:shd w:val="clear" w:fill="FFFFFF"/>
        </w:rPr>
        <w:t>各相关单位：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为全面贯彻落实中央推动成渝地区双城经济圈建设的战略决策，按照四川省委和重庆市委关于深化合作推动成渝地区双城经济圈建设的相关部署，经四川省社科联和重庆市社科联党组批准，即日起在四川和重庆地区联合发布《2021年四川省、重庆市社科规划“成渝地区双城经济圈建设”重大项目申报指南》，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一、本次课题属于省级重大课题，立项总数四川、重庆各为10项左右，每项资助金额5万元。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二、申报单位与个人须按照《2021年四川省、重庆市社科规划“成渝地区双城经济圈建设”重大项目申报指南》（见附件1）确定的课题方向选择申报。申报课题要充分反映本学科及相关研究领域的新进展，立足学科前沿，倡导原创性和开拓性研究，避免低水平重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三、申报责任单位须具备：在相关研究领域具有较强的科研力量和深厚的学术积累；设有专门负责科研管理工作的职能部门；能够为开展重大项目研究工作提供良好条件。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申报人须具备：遵守中华人民共和国宪法和法律，遵守四川省、重庆市社科规划各项管理规定；在相关研究领域具有深厚的学术造诣和丰富的科研经验，社会责任感强，学风优良；具有正高级专业技术职称或厅局级以上（含）领导职务，能够承担实质性研究工作并担负科研组织指导职责；每个申报项目的负责人只能为一人，且不能参与本次申报的其他课题。课题组成员最多参与两个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在研的国家社科基金重大项目、省级社科规划重大项目首席专家不得作为负责人申请；曾经承担国家社科基金、省</w:t>
      </w:r>
      <w:r>
        <w:rPr>
          <w:rFonts w:hint="eastAsia" w:ascii="方正仿宋_GBK" w:hAnsi="方正仿宋_GBK" w:eastAsia="方正仿宋_GBK" w:cs="方正仿宋_GBK"/>
          <w:i w:val="0"/>
          <w:iCs w:val="0"/>
          <w:caps w:val="0"/>
          <w:color w:val="333333"/>
          <w:spacing w:val="-6"/>
          <w:sz w:val="32"/>
          <w:szCs w:val="32"/>
          <w:bdr w:val="none" w:color="auto" w:sz="0" w:space="0"/>
          <w:shd w:val="clear" w:fill="FFFFFF"/>
        </w:rPr>
        <w:t>级社科规划项目被撤项未满5年或终止未满3年的不得申报。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四、各申报单位科研管理部门要加强对项目申报工作的组织和指导，保证申报质量。对申请人承诺和申请书内容要严格把关，特别是选题的政治方向、课题设计的科学性和可行性、课题负责人是否符合申报条件、课题组是否具备完成研究任务的条件等，要进行认真审核并签署明确意见后报送各自社科规划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四川省的申请，通过“四川省社科规划管理系统”进行（操作流程详见附件2）；重庆市的申请，通过重庆市社会科学“规划项目管理系统”进行。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四川省的报送材料包括：审查合格的申请书一式6份(含原件一份)。申请书用A3纸双面打印，中缝装订。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四川省申报人申报材料报送至四川省社科规划办，地址：成都市大石西路科联街19号省社科规划办，联系人：刘莎，联系电话：028-64237791；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重庆市的申报汇总表（</w:t>
      </w:r>
      <w:r>
        <w:rPr>
          <w:rFonts w:ascii="仿宋" w:hAnsi="仿宋" w:eastAsia="仿宋" w:cs="仿宋"/>
          <w:i w:val="0"/>
          <w:iCs w:val="0"/>
          <w:caps w:val="0"/>
          <w:color w:val="333333"/>
          <w:spacing w:val="0"/>
          <w:sz w:val="32"/>
          <w:szCs w:val="32"/>
          <w:bdr w:val="none" w:color="auto" w:sz="0" w:space="0"/>
          <w:shd w:val="clear" w:fill="FFFFFF"/>
        </w:rPr>
        <w:t>通过申报系统下载</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）报送至重庆市社科规划办，地址：重庆市江北区观音桥建新东路3号百业兴大厦28楼2821，联系人：吴老师，联系电话：023-67732295。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五、网上申报截止时间为2021年5月24日17:00</w:t>
      </w:r>
      <w:r>
        <w:rPr>
          <w:rFonts w:hint="eastAsia" w:ascii="方正仿宋_GBK" w:hAnsi="方正仿宋_GBK" w:eastAsia="方正仿宋_GBK" w:cs="方正仿宋_GBK"/>
          <w:b/>
          <w:bCs/>
          <w:i w:val="0"/>
          <w:iCs w:val="0"/>
          <w:caps w:val="0"/>
          <w:color w:val="333333"/>
          <w:spacing w:val="0"/>
          <w:sz w:val="32"/>
          <w:szCs w:val="32"/>
          <w:bdr w:val="none" w:color="auto" w:sz="0" w:space="0"/>
          <w:shd w:val="clear" w:fill="FFFFFF"/>
        </w:rPr>
        <w:t>（申报截止后系统自动关闭，拒绝任何申报及修改）</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，初级审核单位审核和报送材料截止时间为2021年5月26日，逾期不予受理。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0" w:right="0" w:hanging="96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0" w:right="0" w:hanging="96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附件：1.2021年四川省、重庆市社科规划“成渝地区双城经济圈建设”重大项目申报指南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0" w:right="0" w:hanging="96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2.重庆市社会科学规划项目申报操作流程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38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四川省社会科学规划办公室        重庆市社会科学规划办公室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0"/>
        <w:jc w:val="both"/>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2021年4月26日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jc w:val="both"/>
      </w:pPr>
      <w:r>
        <w:rPr>
          <w:rFonts w:hint="eastAsia" w:ascii="宋体" w:hAnsi="宋体" w:eastAsia="宋体" w:cs="宋体"/>
          <w:i w:val="0"/>
          <w:iCs w:val="0"/>
          <w:caps w:val="0"/>
          <w:color w:val="333333"/>
          <w:spacing w:val="0"/>
          <w:sz w:val="32"/>
          <w:szCs w:val="32"/>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jc w:val="center"/>
      </w:pPr>
      <w:r>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jc w:val="center"/>
      </w:pPr>
      <w:r>
        <w:rPr>
          <w:rFonts w:ascii="方正小标宋_GBK" w:hAnsi="方正小标宋_GBK" w:eastAsia="方正小标宋_GBK" w:cs="方正小标宋_GBK"/>
          <w:i w:val="0"/>
          <w:iCs w:val="0"/>
          <w:caps w:val="0"/>
          <w:color w:val="333333"/>
          <w:spacing w:val="0"/>
          <w:sz w:val="44"/>
          <w:szCs w:val="44"/>
          <w:bdr w:val="none" w:color="auto" w:sz="0" w:space="0"/>
          <w:shd w:val="clear" w:fill="FFFFFF"/>
        </w:rPr>
        <w:t>2021年四川省、重庆市社科规划“成渝地区双城经济圈建设”重大项目申报指南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jc w:val="center"/>
      </w:pPr>
      <w:r>
        <w:rPr>
          <w:rFonts w:hint="default" w:ascii="方正小标宋简体" w:hAnsi="方正小标宋简体" w:eastAsia="方正小标宋简体" w:cs="方正小标宋简体"/>
          <w:i w:val="0"/>
          <w:iCs w:val="0"/>
          <w:caps w:val="0"/>
          <w:color w:val="333333"/>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1.成渝地区双城经济圈国际供应链协同发展研究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2.成渝共建西部金融中心协同立法研究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3.成渝地区双城经济圈制造业高质量发展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4.知识产权助推成渝地区双城经济圈高质量发展研究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5.成渝地区双城经济圈城乡融合发展研究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6.长江上游“三水”协同治理的成渝联动机制研究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7.成渝城市群品牌体系评价与传播策略研究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8.成渝地区双城经济圈高铁交通综合体站城融合机制研究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9.新阶段成渝地区高质量利用外资研究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10.成渝地区双城经济圈产业升级与长江流域生态优化的共馈机制研究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11.川渝自贸试验区协同开放示范区建设研究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12.成渝综合性科学中心建设研究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13.推进成渝现代高效特色农业带建设研究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14.成渝地区重点打造国际产业分工和承接产业转移示范区研究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15.成渝地区双城经济圈智能化纠纷解决机制构建研究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40" w:lineRule="atLeast"/>
        <w:ind w:left="0" w:right="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16.川渝地区电影市场大数据建设研究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0"/>
        <w:jc w:val="both"/>
      </w:pPr>
      <w:r>
        <w:rPr>
          <w:rFonts w:ascii="Helvetica" w:hAnsi="Helvetica" w:eastAsia="Helvetica" w:cs="Helvetica"/>
          <w:i w:val="0"/>
          <w:iCs w:val="0"/>
          <w:caps w:val="0"/>
          <w:color w:val="333333"/>
          <w:spacing w:val="0"/>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0" w:lineRule="atLeast"/>
        <w:ind w:left="0" w:right="0"/>
        <w:jc w:val="left"/>
      </w:pPr>
      <w:r>
        <w:rPr>
          <w:rFonts w:ascii="Calibri" w:hAnsi="Calibri" w:eastAsia="Helvetica" w:cs="Calibri"/>
          <w:i w:val="0"/>
          <w:iCs w:val="0"/>
          <w:caps w:val="0"/>
          <w:color w:val="333333"/>
          <w:spacing w:val="0"/>
          <w:kern w:val="0"/>
          <w:sz w:val="21"/>
          <w:szCs w:val="21"/>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0"/>
      </w:pPr>
      <w:r>
        <w:rPr>
          <w:rFonts w:hint="default" w:ascii="Helvetica" w:hAnsi="Helvetica" w:eastAsia="Helvetica" w:cs="Helvetica"/>
          <w:i w:val="0"/>
          <w:iCs w:val="0"/>
          <w:caps w:val="0"/>
          <w:color w:val="333333"/>
          <w:spacing w:val="0"/>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Helvetica" w:hAnsi="Helvetica" w:eastAsia="Helvetica" w:cs="Helvetica"/>
          <w:i w:val="0"/>
          <w:iCs w:val="0"/>
          <w:caps w:val="0"/>
          <w:color w:val="222222"/>
          <w:spacing w:val="0"/>
        </w:rPr>
      </w:pPr>
      <w:r>
        <w:rPr>
          <w:rFonts w:hint="default" w:ascii="Helvetica" w:hAnsi="Helvetica" w:eastAsia="Helvetica" w:cs="Helvetica"/>
          <w:i w:val="0"/>
          <w:iCs w:val="0"/>
          <w:caps w:val="0"/>
          <w:color w:val="222222"/>
          <w:spacing w:val="0"/>
          <w:kern w:val="0"/>
          <w:sz w:val="24"/>
          <w:szCs w:val="24"/>
          <w:bdr w:val="none" w:color="auto" w:sz="0" w:space="0"/>
          <w:shd w:val="clear" w:fill="FFFFFF"/>
          <w:lang w:val="en-US" w:eastAsia="zh-CN" w:bidi="ar"/>
        </w:rPr>
        <w:t>附件下载：</w:t>
      </w:r>
    </w:p>
    <w:p>
      <w:pPr>
        <w:keepNext w:val="0"/>
        <w:keepLines w:val="0"/>
        <w:widowControl/>
        <w:suppressLineNumbers w:val="0"/>
        <w:shd w:val="clear" w:fill="FFFFFF"/>
        <w:spacing w:before="0" w:beforeAutospacing="0" w:after="0" w:afterAutospacing="0"/>
        <w:ind w:left="0" w:right="0" w:firstLine="0"/>
        <w:jc w:val="left"/>
        <w:rPr>
          <w:rFonts w:hint="default" w:ascii="Helvetica" w:hAnsi="Helvetica" w:eastAsia="Helvetica" w:cs="Helvetica"/>
          <w:i w:val="0"/>
          <w:iCs w:val="0"/>
          <w:caps w:val="0"/>
          <w:color w:val="333333"/>
          <w:spacing w:val="0"/>
          <w:sz w:val="14"/>
          <w:szCs w:val="14"/>
        </w:rPr>
      </w:pPr>
      <w:r>
        <w:rPr>
          <w:rFonts w:hint="default" w:ascii="Helvetica" w:hAnsi="Helvetica" w:eastAsia="Helvetica" w:cs="Helvetica"/>
          <w:i w:val="0"/>
          <w:iCs w:val="0"/>
          <w:caps w:val="0"/>
          <w:color w:val="16528C"/>
          <w:spacing w:val="0"/>
          <w:kern w:val="0"/>
          <w:sz w:val="14"/>
          <w:szCs w:val="14"/>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6528C"/>
          <w:spacing w:val="0"/>
          <w:kern w:val="0"/>
          <w:sz w:val="14"/>
          <w:szCs w:val="14"/>
          <w:u w:val="none"/>
          <w:bdr w:val="none" w:color="auto" w:sz="0" w:space="0"/>
          <w:shd w:val="clear" w:fill="FFFFFF"/>
          <w:lang w:val="en-US" w:eastAsia="zh-CN" w:bidi="ar"/>
        </w:rPr>
        <w:instrText xml:space="preserve"> HYPERLINK "http://www.cqskl.com:8090/upload/202104/20210426114038600.doc" \t "http://www.cqskl.com/ch/_blank" </w:instrText>
      </w:r>
      <w:r>
        <w:rPr>
          <w:rFonts w:hint="default" w:ascii="Helvetica" w:hAnsi="Helvetica" w:eastAsia="Helvetica" w:cs="Helvetica"/>
          <w:i w:val="0"/>
          <w:iCs w:val="0"/>
          <w:caps w:val="0"/>
          <w:color w:val="16528C"/>
          <w:spacing w:val="0"/>
          <w:kern w:val="0"/>
          <w:sz w:val="14"/>
          <w:szCs w:val="14"/>
          <w:u w:val="none"/>
          <w:bdr w:val="none" w:color="auto" w:sz="0" w:space="0"/>
          <w:shd w:val="clear" w:fill="FFFFFF"/>
          <w:lang w:val="en-US" w:eastAsia="zh-CN" w:bidi="ar"/>
        </w:rPr>
        <w:fldChar w:fldCharType="separat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Source Han Sans CN" w:hAnsi="Source Han Sans CN" w:eastAsia="Source Han Sans CN" w:cs="Source Han Sans CN"/>
          <w:i w:val="0"/>
          <w:iCs w:val="0"/>
          <w:caps w:val="0"/>
          <w:color w:val="16528C"/>
          <w:spacing w:val="0"/>
          <w:sz w:val="14"/>
          <w:szCs w:val="14"/>
          <w:u w:val="none"/>
        </w:rPr>
      </w:pPr>
      <w:r>
        <w:rPr>
          <w:rStyle w:val="5"/>
          <w:rFonts w:hint="default" w:ascii="Source Han Sans CN" w:hAnsi="Source Han Sans CN" w:eastAsia="Source Han Sans CN" w:cs="Source Han Sans CN"/>
          <w:i w:val="0"/>
          <w:iCs w:val="0"/>
          <w:caps w:val="0"/>
          <w:color w:val="16528C"/>
          <w:spacing w:val="0"/>
          <w:sz w:val="14"/>
          <w:szCs w:val="14"/>
          <w:u w:val="none"/>
          <w:shd w:val="clear" w:fill="FFFFFF"/>
        </w:rPr>
        <w:t>附件2 重庆市社会科学规划项目申报操作流程-成渝地区双城经济圈重大项目.doc</w:t>
      </w:r>
    </w:p>
    <w:p>
      <w:pPr>
        <w:keepNext w:val="0"/>
        <w:keepLines w:val="0"/>
        <w:widowControl/>
        <w:suppressLineNumbers w:val="0"/>
        <w:spacing w:before="0" w:beforeAutospacing="0" w:after="0" w:afterAutospacing="0"/>
        <w:ind w:left="0" w:right="0"/>
        <w:jc w:val="left"/>
      </w:pPr>
      <w:r>
        <w:rPr>
          <w:rFonts w:hint="default" w:ascii="Helvetica" w:hAnsi="Helvetica" w:eastAsia="Helvetica" w:cs="Helvetica"/>
          <w:i w:val="0"/>
          <w:iCs w:val="0"/>
          <w:caps w:val="0"/>
          <w:color w:val="16528C"/>
          <w:spacing w:val="0"/>
          <w:kern w:val="0"/>
          <w:sz w:val="14"/>
          <w:szCs w:val="14"/>
          <w:u w:val="none"/>
          <w:bdr w:val="none" w:color="auto" w:sz="0" w:space="0"/>
          <w:shd w:val="clear" w:fill="FFFFFF"/>
          <w:lang w:val="en-US" w:eastAsia="zh-CN" w:bidi="ar"/>
        </w:rPr>
        <w:fldChar w:fldCharType="end"/>
      </w:r>
    </w:p>
    <w:p>
      <w:pPr>
        <w:keepNext w:val="0"/>
        <w:keepLines w:val="0"/>
        <w:widowControl/>
        <w:suppressLineNumbers w:val="0"/>
        <w:spacing w:before="0" w:beforeAutospacing="0" w:after="0" w:afterAutospacing="0"/>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urce Han Sans 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A4321"/>
    <w:rsid w:val="223A4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2021-04-27T14:39:00Z</dcterms:created>
  <dc:creator>三藏</dc:creator>
  <cp:lastModifiedBy>三藏</cp:lastModifiedBy>
  <dcterms:modified xsi:type="dcterms:W3CDTF">2021-04-27T15:15:57Z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58E0F5BF194F42D38217DA21C9A328ED</vt:lpwstr>
  </property>
  <property fmtid="{D5CDD505-2E9C-101B-9397-08002B2CF9AE}" pid="4" name="KSOSaveFontToCloudKey">
    <vt:lpwstr>341442222_cloud</vt:lpwstr>
  </property>
</Properties>
</file>