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716" w:rsidRDefault="00D45716" w:rsidP="00D45716">
      <w:pPr>
        <w:widowControl/>
        <w:rPr>
          <w:rFonts w:eastAsia="方正仿宋_GBK"/>
          <w:bCs/>
          <w:sz w:val="32"/>
          <w:szCs w:val="32"/>
        </w:rPr>
      </w:pPr>
      <w:r>
        <w:rPr>
          <w:rFonts w:eastAsia="方正仿宋_GBK"/>
          <w:bCs/>
          <w:sz w:val="32"/>
          <w:szCs w:val="32"/>
        </w:rPr>
        <w:t>附件</w:t>
      </w:r>
      <w:r>
        <w:rPr>
          <w:rFonts w:eastAsia="方正仿宋_GBK"/>
          <w:bCs/>
          <w:sz w:val="32"/>
          <w:szCs w:val="32"/>
        </w:rPr>
        <w:t>1</w:t>
      </w:r>
    </w:p>
    <w:p w:rsidR="00D45716" w:rsidRDefault="00D45716" w:rsidP="00D45716">
      <w:pPr>
        <w:widowControl/>
        <w:jc w:val="center"/>
        <w:rPr>
          <w:rFonts w:ascii="方正小标宋_GBK" w:eastAsia="方正小标宋_GBK" w:hAnsi="方正小标宋_GBK" w:cs="方正小标宋_GBK" w:hint="eastAsia"/>
          <w:bCs/>
          <w:sz w:val="44"/>
          <w:szCs w:val="44"/>
        </w:rPr>
      </w:pPr>
      <w:bookmarkStart w:id="0" w:name="_GoBack"/>
      <w:r>
        <w:rPr>
          <w:rFonts w:ascii="方正小标宋_GBK" w:eastAsia="方正小标宋_GBK" w:hAnsi="方正小标宋_GBK" w:cs="方正小标宋_GBK" w:hint="eastAsia"/>
          <w:bCs/>
          <w:sz w:val="44"/>
          <w:szCs w:val="44"/>
        </w:rPr>
        <w:t>重庆市青少年科技创新大赛简介</w:t>
      </w:r>
    </w:p>
    <w:bookmarkEnd w:id="0"/>
    <w:p w:rsidR="00D45716" w:rsidRDefault="00D45716" w:rsidP="00D45716">
      <w:pPr>
        <w:spacing w:line="520" w:lineRule="exact"/>
        <w:rPr>
          <w:rFonts w:eastAsia="仿宋_GB2312"/>
          <w:sz w:val="32"/>
          <w:szCs w:val="32"/>
        </w:rPr>
      </w:pPr>
      <w:r>
        <w:rPr>
          <w:rFonts w:eastAsia="楷体_GB2312"/>
          <w:b/>
          <w:sz w:val="32"/>
          <w:szCs w:val="32"/>
        </w:rPr>
        <w:t>大赛主题：</w:t>
      </w:r>
      <w:r>
        <w:rPr>
          <w:rFonts w:ascii="方正仿宋_GBK" w:eastAsia="方正仿宋_GBK" w:hAnsi="方正仿宋_GBK" w:cs="方正仿宋_GBK" w:hint="eastAsia"/>
          <w:sz w:val="32"/>
          <w:szCs w:val="32"/>
        </w:rPr>
        <w:t>创新·体验·绿色·成长</w:t>
      </w:r>
    </w:p>
    <w:p w:rsidR="00D45716" w:rsidRDefault="00D45716" w:rsidP="00D45716">
      <w:pPr>
        <w:spacing w:line="520" w:lineRule="exact"/>
        <w:rPr>
          <w:rFonts w:eastAsia="仿宋_GB2312" w:hint="eastAsia"/>
          <w:sz w:val="32"/>
          <w:szCs w:val="32"/>
        </w:rPr>
      </w:pPr>
      <w:r>
        <w:rPr>
          <w:rFonts w:eastAsia="楷体_GB2312"/>
          <w:b/>
          <w:sz w:val="32"/>
          <w:szCs w:val="32"/>
        </w:rPr>
        <w:t>主办单位：</w:t>
      </w:r>
      <w:r>
        <w:rPr>
          <w:rFonts w:eastAsia="仿宋_GB2312"/>
          <w:sz w:val="32"/>
          <w:szCs w:val="32"/>
        </w:rPr>
        <w:t>市科协、市教委、市</w:t>
      </w:r>
      <w:r>
        <w:rPr>
          <w:rFonts w:eastAsia="仿宋_GB2312" w:hint="eastAsia"/>
          <w:sz w:val="32"/>
          <w:szCs w:val="32"/>
        </w:rPr>
        <w:t>科技局</w:t>
      </w:r>
      <w:r>
        <w:rPr>
          <w:rFonts w:eastAsia="仿宋_GB2312"/>
          <w:sz w:val="32"/>
          <w:szCs w:val="32"/>
        </w:rPr>
        <w:t>、市</w:t>
      </w:r>
      <w:r>
        <w:rPr>
          <w:rFonts w:eastAsia="仿宋_GB2312" w:hint="eastAsia"/>
          <w:sz w:val="32"/>
          <w:szCs w:val="32"/>
        </w:rPr>
        <w:t>生态环境局、市体育局、市知识产权局、</w:t>
      </w:r>
      <w:r>
        <w:rPr>
          <w:rFonts w:eastAsia="仿宋_GB2312"/>
          <w:sz w:val="32"/>
          <w:szCs w:val="32"/>
        </w:rPr>
        <w:t>团市委</w:t>
      </w:r>
      <w:r>
        <w:rPr>
          <w:rFonts w:eastAsia="仿宋_GB2312" w:hint="eastAsia"/>
          <w:sz w:val="32"/>
          <w:szCs w:val="32"/>
        </w:rPr>
        <w:t>、市妇联</w:t>
      </w:r>
    </w:p>
    <w:p w:rsidR="00D45716" w:rsidRDefault="00D45716" w:rsidP="00D45716">
      <w:pPr>
        <w:spacing w:line="520" w:lineRule="exact"/>
        <w:rPr>
          <w:rFonts w:eastAsia="楷体_GB2312"/>
          <w:b/>
          <w:sz w:val="32"/>
          <w:szCs w:val="32"/>
        </w:rPr>
      </w:pPr>
      <w:r>
        <w:rPr>
          <w:rFonts w:eastAsia="楷体_GB2312"/>
          <w:b/>
          <w:sz w:val="32"/>
          <w:szCs w:val="32"/>
        </w:rPr>
        <w:t>大赛概况：</w:t>
      </w:r>
    </w:p>
    <w:p w:rsidR="00D45716" w:rsidRDefault="00D45716" w:rsidP="00D45716">
      <w:pPr>
        <w:spacing w:line="520" w:lineRule="exact"/>
        <w:ind w:firstLineChars="200" w:firstLine="640"/>
        <w:rPr>
          <w:rFonts w:eastAsia="仿宋_GB2312"/>
          <w:sz w:val="32"/>
          <w:szCs w:val="32"/>
        </w:rPr>
      </w:pPr>
      <w:r>
        <w:rPr>
          <w:rFonts w:eastAsia="仿宋_GB2312"/>
          <w:sz w:val="32"/>
          <w:szCs w:val="32"/>
        </w:rPr>
        <w:t>重庆市青少年科技创新大赛目前已经举办了</w:t>
      </w:r>
      <w:r>
        <w:rPr>
          <w:rFonts w:eastAsia="仿宋_GB2312"/>
          <w:sz w:val="32"/>
          <w:szCs w:val="32"/>
        </w:rPr>
        <w:t>35</w:t>
      </w:r>
      <w:r>
        <w:rPr>
          <w:rFonts w:eastAsia="仿宋_GB2312"/>
          <w:sz w:val="32"/>
          <w:szCs w:val="32"/>
        </w:rPr>
        <w:t>届，经过不断发展和完善，大赛积累了丰富的经验，在活动内容、活动形式等各方面不断汲取成功的经验，围绕青少年创新精神和实践能力的培养，做出了特色，做出了品牌，在广大青少年和社会各界中产生了广泛而深远的影响。目前，重庆市青少年科技创新大赛是我市中小学各类科技活动优秀成果集中展示的一种形式，已成为我市面向学校中小学生开展的规模较大、层次较高的青少年科技教育活动。</w:t>
      </w:r>
    </w:p>
    <w:p w:rsidR="00D45716" w:rsidRDefault="00D45716" w:rsidP="00D45716">
      <w:pPr>
        <w:spacing w:line="520" w:lineRule="exact"/>
        <w:ind w:firstLineChars="200" w:firstLine="640"/>
        <w:rPr>
          <w:rFonts w:eastAsia="仿宋_GB2312"/>
          <w:sz w:val="32"/>
          <w:szCs w:val="32"/>
        </w:rPr>
      </w:pPr>
      <w:r>
        <w:rPr>
          <w:rFonts w:eastAsia="仿宋_GB2312"/>
          <w:sz w:val="32"/>
          <w:szCs w:val="32"/>
        </w:rPr>
        <w:t>大赛</w:t>
      </w:r>
      <w:r>
        <w:rPr>
          <w:rFonts w:eastAsia="仿宋_GB2312"/>
          <w:color w:val="000000"/>
          <w:sz w:val="32"/>
          <w:szCs w:val="32"/>
        </w:rPr>
        <w:t>分为青少年和科技辅导员两个板块</w:t>
      </w:r>
      <w:r>
        <w:rPr>
          <w:rFonts w:eastAsia="仿宋_GB2312"/>
          <w:sz w:val="32"/>
          <w:szCs w:val="32"/>
        </w:rPr>
        <w:t>。</w:t>
      </w:r>
      <w:r>
        <w:rPr>
          <w:rFonts w:eastAsia="仿宋_GB2312"/>
          <w:color w:val="000000"/>
          <w:sz w:val="32"/>
          <w:szCs w:val="32"/>
        </w:rPr>
        <w:t>其中青少年板块包括科技创新成果竞赛、优秀少年儿童科学幻想绘画展览、青少年优秀科技实践活动展览；科技辅导员板块的内容包括科技辅导员科教制作、优秀科教方案</w:t>
      </w:r>
      <w:r>
        <w:rPr>
          <w:rFonts w:eastAsia="仿宋_GB2312" w:hint="eastAsia"/>
          <w:color w:val="000000"/>
          <w:sz w:val="32"/>
          <w:szCs w:val="32"/>
        </w:rPr>
        <w:t>和科技辅导员优秀论文</w:t>
      </w:r>
      <w:r>
        <w:rPr>
          <w:rFonts w:eastAsia="仿宋_GB2312"/>
          <w:color w:val="000000"/>
          <w:sz w:val="32"/>
          <w:szCs w:val="32"/>
        </w:rPr>
        <w:t>评选。其中</w:t>
      </w:r>
      <w:r>
        <w:rPr>
          <w:rFonts w:eastAsia="仿宋_GB2312"/>
          <w:sz w:val="32"/>
          <w:szCs w:val="32"/>
        </w:rPr>
        <w:t>青少年科技创新成果是指青少年在科技实践活动和研究性学习过程中产生的发明创造作品和科学研究论文等。</w:t>
      </w:r>
    </w:p>
    <w:p w:rsidR="00D45716" w:rsidRDefault="00D45716" w:rsidP="00D45716">
      <w:pPr>
        <w:spacing w:line="520" w:lineRule="exact"/>
        <w:ind w:firstLineChars="200" w:firstLine="640"/>
        <w:rPr>
          <w:sz w:val="32"/>
          <w:szCs w:val="32"/>
        </w:rPr>
      </w:pPr>
      <w:r>
        <w:rPr>
          <w:rFonts w:eastAsia="仿宋_GB2312"/>
          <w:sz w:val="32"/>
          <w:szCs w:val="32"/>
        </w:rPr>
        <w:t>每年全市有</w:t>
      </w:r>
      <w:r>
        <w:rPr>
          <w:rFonts w:eastAsia="仿宋_GB2312"/>
          <w:sz w:val="32"/>
          <w:szCs w:val="32"/>
        </w:rPr>
        <w:t>39</w:t>
      </w:r>
      <w:r>
        <w:rPr>
          <w:rFonts w:eastAsia="仿宋_GB2312"/>
          <w:sz w:val="32"/>
          <w:szCs w:val="32"/>
        </w:rPr>
        <w:t>个区县（自治县）近</w:t>
      </w:r>
      <w:r>
        <w:rPr>
          <w:rFonts w:eastAsia="仿宋_GB2312"/>
          <w:sz w:val="32"/>
          <w:szCs w:val="32"/>
        </w:rPr>
        <w:t>80</w:t>
      </w:r>
      <w:r>
        <w:rPr>
          <w:rFonts w:eastAsia="仿宋_GB2312"/>
          <w:sz w:val="32"/>
          <w:szCs w:val="32"/>
        </w:rPr>
        <w:t>余万中小学生参加大赛。经过学校推荐、区县选拔、区县推荐等，选拔挑选出</w:t>
      </w:r>
      <w:r>
        <w:rPr>
          <w:rFonts w:eastAsia="仿宋_GB2312"/>
          <w:sz w:val="32"/>
          <w:szCs w:val="32"/>
        </w:rPr>
        <w:t>1000</w:t>
      </w:r>
      <w:r>
        <w:rPr>
          <w:rFonts w:eastAsia="仿宋_GB2312"/>
          <w:sz w:val="32"/>
          <w:szCs w:val="32"/>
        </w:rPr>
        <w:t>名左右的青少年科技爱好者参加市级竞赛，通过初评筛选、</w:t>
      </w:r>
      <w:r>
        <w:rPr>
          <w:rFonts w:eastAsia="仿宋_GB2312" w:hint="eastAsia"/>
          <w:sz w:val="32"/>
          <w:szCs w:val="32"/>
        </w:rPr>
        <w:t>终评问</w:t>
      </w:r>
      <w:r>
        <w:rPr>
          <w:rFonts w:eastAsia="仿宋_GB2312"/>
          <w:sz w:val="32"/>
          <w:szCs w:val="32"/>
        </w:rPr>
        <w:t>辩等程序，评出青少年项目</w:t>
      </w:r>
      <w:r>
        <w:rPr>
          <w:rFonts w:eastAsia="仿宋_GB2312"/>
          <w:color w:val="333333"/>
          <w:sz w:val="32"/>
          <w:szCs w:val="32"/>
        </w:rPr>
        <w:t>一、二、三等奖</w:t>
      </w:r>
      <w:r>
        <w:rPr>
          <w:rFonts w:eastAsia="仿宋_GB2312"/>
          <w:sz w:val="32"/>
          <w:szCs w:val="32"/>
        </w:rPr>
        <w:t>，</w:t>
      </w:r>
      <w:r>
        <w:rPr>
          <w:rFonts w:eastAsia="仿宋_GB2312"/>
          <w:sz w:val="32"/>
          <w:szCs w:val="32"/>
        </w:rPr>
        <w:lastRenderedPageBreak/>
        <w:t>教师项目一、二、三等奖。大赛组委会推荐优秀项目参加由中国科协和教育部等九部委</w:t>
      </w:r>
      <w:r>
        <w:rPr>
          <w:rFonts w:eastAsia="仿宋_GB2312" w:hint="eastAsia"/>
          <w:sz w:val="32"/>
          <w:szCs w:val="32"/>
        </w:rPr>
        <w:t>举办的</w:t>
      </w:r>
      <w:r>
        <w:rPr>
          <w:rFonts w:eastAsia="仿宋_GB2312"/>
          <w:sz w:val="32"/>
          <w:szCs w:val="32"/>
        </w:rPr>
        <w:t>全国青少年科技创新大赛。</w:t>
      </w:r>
    </w:p>
    <w:p w:rsidR="00F57734" w:rsidRPr="00D45716" w:rsidRDefault="00F57734"/>
    <w:sectPr w:rsidR="00F57734" w:rsidRPr="00D457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716"/>
    <w:rsid w:val="00D45716"/>
    <w:rsid w:val="00F57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71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D45716"/>
    <w:pPr>
      <w:tabs>
        <w:tab w:val="left" w:pos="420"/>
      </w:tabs>
      <w:ind w:left="420" w:hanging="420"/>
    </w:pPr>
    <w:rPr>
      <w:rFonts w:ascii="Tahoma" w:hAnsi="Tahoma"/>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71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D45716"/>
    <w:pPr>
      <w:tabs>
        <w:tab w:val="left" w:pos="420"/>
      </w:tabs>
      <w:ind w:left="420" w:hanging="420"/>
    </w:pPr>
    <w:rPr>
      <w:rFonts w:ascii="Tahoma" w:hAnsi="Tahoma"/>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Words>
  <Characters>514</Characters>
  <Application>Microsoft Office Word</Application>
  <DocSecurity>0</DocSecurity>
  <Lines>4</Lines>
  <Paragraphs>1</Paragraphs>
  <ScaleCrop>false</ScaleCrop>
  <Company/>
  <LinksUpToDate>false</LinksUpToDate>
  <CharactersWithSpaces>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CMJ</dc:creator>
  <cp:lastModifiedBy>CMJ</cp:lastModifiedBy>
  <cp:revision>1</cp:revision>
  <dcterms:created xsi:type="dcterms:W3CDTF">2021-03-09T11:28:00Z</dcterms:created>
  <dcterms:modified xsi:type="dcterms:W3CDTF">2021-03-09T11:30:00Z</dcterms:modified>
</cp:coreProperties>
</file>